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D6" w:rsidRPr="00137630" w:rsidRDefault="001D3944" w:rsidP="00225ED6">
      <w:pPr>
        <w:tabs>
          <w:tab w:val="left" w:pos="5760"/>
          <w:tab w:val="left" w:pos="7200"/>
        </w:tabs>
        <w:spacing w:before="120" w:after="120"/>
        <w:jc w:val="center"/>
        <w:rPr>
          <w:b/>
          <w:color w:val="auto"/>
        </w:rPr>
      </w:pPr>
      <w:r>
        <w:rPr>
          <w:b/>
          <w:color w:val="auto"/>
        </w:rPr>
        <w:t>MINUTA DO EDITAL</w:t>
      </w:r>
    </w:p>
    <w:p w:rsidR="00B60B47" w:rsidRPr="00137630" w:rsidRDefault="00225ED6" w:rsidP="001D3944">
      <w:pPr>
        <w:tabs>
          <w:tab w:val="left" w:pos="5760"/>
          <w:tab w:val="left" w:pos="7200"/>
        </w:tabs>
        <w:spacing w:before="120" w:after="120"/>
        <w:jc w:val="center"/>
        <w:rPr>
          <w:b/>
          <w:color w:val="auto"/>
        </w:rPr>
      </w:pPr>
      <w:r w:rsidRPr="00137630">
        <w:rPr>
          <w:b/>
          <w:color w:val="auto"/>
        </w:rPr>
        <w:t xml:space="preserve">PREGÃO ELETRÔNICO N.º </w:t>
      </w:r>
      <w:r w:rsidR="00B40604">
        <w:rPr>
          <w:i/>
          <w:color w:val="auto"/>
        </w:rPr>
        <w:t>01-525/2016</w:t>
      </w:r>
    </w:p>
    <w:p w:rsidR="00174645" w:rsidRPr="00137630" w:rsidRDefault="00174645" w:rsidP="00225ED6">
      <w:pPr>
        <w:tabs>
          <w:tab w:val="left" w:pos="5760"/>
          <w:tab w:val="left" w:pos="7200"/>
        </w:tabs>
        <w:spacing w:before="120" w:after="120"/>
        <w:jc w:val="center"/>
        <w:rPr>
          <w:b/>
          <w:color w:val="auto"/>
        </w:rPr>
      </w:pPr>
      <w:r w:rsidRPr="006369B6">
        <w:rPr>
          <w:b/>
          <w:color w:val="auto"/>
        </w:rPr>
        <w:t xml:space="preserve">Tratamento </w:t>
      </w:r>
      <w:r w:rsidR="006C1EEF" w:rsidRPr="006369B6">
        <w:rPr>
          <w:b/>
          <w:color w:val="auto"/>
        </w:rPr>
        <w:t>Preferencial</w:t>
      </w:r>
      <w:r w:rsidR="00590028" w:rsidRPr="006369B6">
        <w:rPr>
          <w:b/>
          <w:color w:val="auto"/>
        </w:rPr>
        <w:t xml:space="preserve"> para</w:t>
      </w:r>
      <w:r w:rsidR="002027E8" w:rsidRPr="006369B6">
        <w:rPr>
          <w:b/>
          <w:color w:val="auto"/>
        </w:rPr>
        <w:t xml:space="preserve"> </w:t>
      </w:r>
      <w:r w:rsidR="00590028" w:rsidRPr="006369B6">
        <w:rPr>
          <w:b/>
          <w:color w:val="auto"/>
        </w:rPr>
        <w:t xml:space="preserve">Microempresas </w:t>
      </w:r>
      <w:r w:rsidRPr="006369B6">
        <w:rPr>
          <w:b/>
          <w:color w:val="auto"/>
        </w:rPr>
        <w:t>e/ou Empresas de Pequeno Porte</w:t>
      </w:r>
      <w:r w:rsidR="001D3944">
        <w:rPr>
          <w:b/>
          <w:color w:val="auto"/>
        </w:rPr>
        <w:t xml:space="preserve"> </w:t>
      </w:r>
    </w:p>
    <w:p w:rsidR="00B409CF" w:rsidRPr="00137630" w:rsidRDefault="001D3944" w:rsidP="001D3944">
      <w:pPr>
        <w:tabs>
          <w:tab w:val="left" w:pos="8274"/>
        </w:tabs>
        <w:spacing w:before="120" w:after="120"/>
        <w:rPr>
          <w:color w:val="auto"/>
        </w:rPr>
      </w:pPr>
      <w:r>
        <w:rPr>
          <w:color w:val="auto"/>
        </w:rPr>
        <w:tab/>
      </w:r>
    </w:p>
    <w:tbl>
      <w:tblPr>
        <w:tblStyle w:val="Tabelacomgrade"/>
        <w:tblW w:w="0" w:type="auto"/>
        <w:tblLayout w:type="fixed"/>
        <w:tblCellMar>
          <w:top w:w="85" w:type="dxa"/>
          <w:left w:w="57" w:type="dxa"/>
          <w:bottom w:w="85" w:type="dxa"/>
          <w:right w:w="57" w:type="dxa"/>
        </w:tblCellMar>
        <w:tblLook w:val="04A0" w:firstRow="1" w:lastRow="0" w:firstColumn="1" w:lastColumn="0" w:noHBand="0" w:noVBand="1"/>
      </w:tblPr>
      <w:tblGrid>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CB5674" w:rsidRPr="00137630" w:rsidTr="00CB5674">
        <w:tc>
          <w:tcPr>
            <w:tcW w:w="9060" w:type="dxa"/>
            <w:gridSpan w:val="20"/>
            <w:tcBorders>
              <w:top w:val="nil"/>
              <w:left w:val="nil"/>
              <w:bottom w:val="single" w:sz="4" w:space="0" w:color="auto"/>
              <w:right w:val="nil"/>
            </w:tcBorders>
            <w:vAlign w:val="center"/>
          </w:tcPr>
          <w:p w:rsidR="00CB5674" w:rsidRPr="00137630" w:rsidRDefault="00234ABA" w:rsidP="002149E9">
            <w:pPr>
              <w:spacing w:before="120" w:after="120"/>
              <w:rPr>
                <w:b/>
                <w:bCs/>
                <w:color w:val="auto"/>
              </w:rPr>
            </w:pPr>
            <w:r>
              <w:rPr>
                <w:b/>
                <w:bCs/>
                <w:color w:val="auto"/>
              </w:rPr>
              <w:t>INFORMAÇÕES PRELIMINARES</w:t>
            </w:r>
          </w:p>
        </w:tc>
      </w:tr>
      <w:tr w:rsidR="00CB5674" w:rsidRPr="00137630" w:rsidTr="00CB5674">
        <w:tc>
          <w:tcPr>
            <w:tcW w:w="1812" w:type="dxa"/>
            <w:gridSpan w:val="4"/>
            <w:tcBorders>
              <w:top w:val="single" w:sz="4" w:space="0" w:color="auto"/>
            </w:tcBorders>
            <w:vAlign w:val="center"/>
          </w:tcPr>
          <w:p w:rsidR="00CB5674" w:rsidRPr="00137630" w:rsidRDefault="00CB5674" w:rsidP="002149E9">
            <w:pPr>
              <w:rPr>
                <w:color w:val="auto"/>
              </w:rPr>
            </w:pPr>
            <w:r w:rsidRPr="00137630">
              <w:rPr>
                <w:color w:val="auto"/>
              </w:rPr>
              <w:t>Processo:</w:t>
            </w:r>
          </w:p>
        </w:tc>
        <w:tc>
          <w:tcPr>
            <w:tcW w:w="7248" w:type="dxa"/>
            <w:gridSpan w:val="16"/>
            <w:tcBorders>
              <w:top w:val="single" w:sz="4" w:space="0" w:color="auto"/>
            </w:tcBorders>
            <w:vAlign w:val="center"/>
          </w:tcPr>
          <w:p w:rsidR="00CB5674" w:rsidRPr="00C42177" w:rsidRDefault="00C42177" w:rsidP="001D79A6">
            <w:pPr>
              <w:rPr>
                <w:color w:val="auto"/>
              </w:rPr>
            </w:pPr>
            <w:r w:rsidRPr="00C42177">
              <w:rPr>
                <w:color w:val="auto"/>
              </w:rPr>
              <w:t>23429.000271/2015-24</w:t>
            </w:r>
          </w:p>
        </w:tc>
      </w:tr>
      <w:tr w:rsidR="00CB5674" w:rsidRPr="00137630" w:rsidTr="00CB5674">
        <w:tc>
          <w:tcPr>
            <w:tcW w:w="1812" w:type="dxa"/>
            <w:gridSpan w:val="4"/>
            <w:vAlign w:val="center"/>
          </w:tcPr>
          <w:p w:rsidR="00CB5674" w:rsidRPr="00137630" w:rsidRDefault="00CB5674" w:rsidP="002149E9">
            <w:pPr>
              <w:rPr>
                <w:color w:val="auto"/>
              </w:rPr>
            </w:pPr>
            <w:r w:rsidRPr="00137630">
              <w:rPr>
                <w:color w:val="auto"/>
              </w:rPr>
              <w:t>Objeto:</w:t>
            </w:r>
          </w:p>
        </w:tc>
        <w:tc>
          <w:tcPr>
            <w:tcW w:w="7248" w:type="dxa"/>
            <w:gridSpan w:val="16"/>
            <w:vAlign w:val="center"/>
          </w:tcPr>
          <w:p w:rsidR="00CB5674" w:rsidRPr="00C42177" w:rsidRDefault="00C42177" w:rsidP="00C42177">
            <w:pPr>
              <w:tabs>
                <w:tab w:val="left" w:pos="5760"/>
                <w:tab w:val="left" w:pos="7200"/>
              </w:tabs>
              <w:spacing w:line="360" w:lineRule="auto"/>
              <w:jc w:val="both"/>
              <w:rPr>
                <w:color w:val="auto"/>
              </w:rPr>
            </w:pPr>
            <w:r w:rsidRPr="00C42177">
              <w:rPr>
                <w:color w:val="auto"/>
              </w:rPr>
              <w:t xml:space="preserve">Prestação de serviços de fornecimento de alimentação, sendo refeição diária referente à merenda escolar servida aos estudantes dos cursos técnicos integrados ao ensino médio do </w:t>
            </w:r>
            <w:proofErr w:type="spellStart"/>
            <w:r w:rsidRPr="00C42177">
              <w:rPr>
                <w:color w:val="auto"/>
              </w:rPr>
              <w:t>câmpus</w:t>
            </w:r>
            <w:proofErr w:type="spellEnd"/>
            <w:r w:rsidRPr="00C42177">
              <w:rPr>
                <w:color w:val="auto"/>
              </w:rPr>
              <w:t xml:space="preserve"> Birigui do IFSP</w:t>
            </w:r>
            <w:r>
              <w:rPr>
                <w:color w:val="auto"/>
              </w:rPr>
              <w:t>.</w:t>
            </w:r>
          </w:p>
        </w:tc>
      </w:tr>
      <w:tr w:rsidR="00CB5674" w:rsidRPr="00137630" w:rsidTr="00CB5674">
        <w:tc>
          <w:tcPr>
            <w:tcW w:w="1812" w:type="dxa"/>
            <w:gridSpan w:val="4"/>
            <w:vAlign w:val="center"/>
          </w:tcPr>
          <w:p w:rsidR="00CB5674" w:rsidRPr="00137630" w:rsidRDefault="00CB5674" w:rsidP="002149E9">
            <w:pPr>
              <w:rPr>
                <w:color w:val="auto"/>
              </w:rPr>
            </w:pPr>
            <w:r w:rsidRPr="00137630">
              <w:rPr>
                <w:color w:val="auto"/>
              </w:rPr>
              <w:t>Modalidade:</w:t>
            </w:r>
          </w:p>
        </w:tc>
        <w:tc>
          <w:tcPr>
            <w:tcW w:w="7248" w:type="dxa"/>
            <w:gridSpan w:val="16"/>
            <w:vAlign w:val="center"/>
          </w:tcPr>
          <w:p w:rsidR="00CB5674" w:rsidRPr="00137630" w:rsidRDefault="00CB5674" w:rsidP="002149E9">
            <w:pPr>
              <w:rPr>
                <w:b/>
                <w:color w:val="auto"/>
              </w:rPr>
            </w:pPr>
            <w:r w:rsidRPr="00137630">
              <w:rPr>
                <w:b/>
                <w:color w:val="auto"/>
              </w:rPr>
              <w:t>Pregão Eletrônico</w:t>
            </w:r>
          </w:p>
        </w:tc>
      </w:tr>
      <w:tr w:rsidR="00CB5674" w:rsidRPr="00137630" w:rsidTr="00CB5674">
        <w:tc>
          <w:tcPr>
            <w:tcW w:w="1812" w:type="dxa"/>
            <w:gridSpan w:val="4"/>
            <w:vAlign w:val="center"/>
          </w:tcPr>
          <w:p w:rsidR="00CB5674" w:rsidRPr="00C42177" w:rsidRDefault="00CB5674" w:rsidP="002149E9">
            <w:pPr>
              <w:rPr>
                <w:color w:val="auto"/>
              </w:rPr>
            </w:pPr>
            <w:r w:rsidRPr="00C42177">
              <w:rPr>
                <w:color w:val="auto"/>
              </w:rPr>
              <w:t>Tipo:</w:t>
            </w:r>
          </w:p>
        </w:tc>
        <w:tc>
          <w:tcPr>
            <w:tcW w:w="7248" w:type="dxa"/>
            <w:gridSpan w:val="16"/>
            <w:vAlign w:val="center"/>
          </w:tcPr>
          <w:p w:rsidR="00CB5674" w:rsidRPr="00C42177" w:rsidRDefault="00C42177" w:rsidP="00C42177">
            <w:pPr>
              <w:rPr>
                <w:color w:val="auto"/>
              </w:rPr>
            </w:pPr>
            <w:r w:rsidRPr="00C42177">
              <w:rPr>
                <w:color w:val="auto"/>
              </w:rPr>
              <w:t>Menor preço por item.</w:t>
            </w:r>
          </w:p>
        </w:tc>
      </w:tr>
      <w:tr w:rsidR="00CB5674" w:rsidRPr="00137630" w:rsidTr="00CB5674">
        <w:tc>
          <w:tcPr>
            <w:tcW w:w="1812" w:type="dxa"/>
            <w:gridSpan w:val="4"/>
            <w:vAlign w:val="center"/>
          </w:tcPr>
          <w:p w:rsidR="00CB5674" w:rsidRPr="00C4143C" w:rsidRDefault="00CB5674" w:rsidP="002149E9">
            <w:pPr>
              <w:rPr>
                <w:color w:val="auto"/>
              </w:rPr>
            </w:pPr>
            <w:r w:rsidRPr="00C4143C">
              <w:rPr>
                <w:color w:val="auto"/>
              </w:rPr>
              <w:t>Abertura da sessão pública:</w:t>
            </w:r>
          </w:p>
        </w:tc>
        <w:tc>
          <w:tcPr>
            <w:tcW w:w="7248" w:type="dxa"/>
            <w:gridSpan w:val="16"/>
            <w:vAlign w:val="center"/>
          </w:tcPr>
          <w:p w:rsidR="00CB5674" w:rsidRPr="00C4143C" w:rsidRDefault="00B34307" w:rsidP="000066C1">
            <w:pPr>
              <w:rPr>
                <w:color w:val="auto"/>
              </w:rPr>
            </w:pPr>
            <w:r w:rsidRPr="00C4143C">
              <w:rPr>
                <w:color w:val="auto"/>
              </w:rPr>
              <w:t>1</w:t>
            </w:r>
            <w:r w:rsidR="000066C1">
              <w:rPr>
                <w:color w:val="auto"/>
              </w:rPr>
              <w:t>6</w:t>
            </w:r>
            <w:bookmarkStart w:id="0" w:name="_GoBack"/>
            <w:bookmarkEnd w:id="0"/>
            <w:r w:rsidR="00B40604" w:rsidRPr="00C4143C">
              <w:rPr>
                <w:color w:val="auto"/>
              </w:rPr>
              <w:t>/02/2016</w:t>
            </w:r>
            <w:r w:rsidR="00C4143C" w:rsidRPr="00C4143C">
              <w:rPr>
                <w:color w:val="auto"/>
              </w:rPr>
              <w:t xml:space="preserve"> AS </w:t>
            </w:r>
            <w:r w:rsidR="00C4143C">
              <w:rPr>
                <w:color w:val="auto"/>
              </w:rPr>
              <w:t>10:00</w:t>
            </w:r>
          </w:p>
        </w:tc>
      </w:tr>
      <w:tr w:rsidR="00CB5674" w:rsidRPr="00137630" w:rsidTr="00CB5674">
        <w:tc>
          <w:tcPr>
            <w:tcW w:w="1812" w:type="dxa"/>
            <w:gridSpan w:val="4"/>
            <w:vAlign w:val="center"/>
          </w:tcPr>
          <w:p w:rsidR="00CB5674" w:rsidRPr="00137630" w:rsidRDefault="00CB5674" w:rsidP="002149E9">
            <w:pPr>
              <w:rPr>
                <w:color w:val="auto"/>
              </w:rPr>
            </w:pPr>
            <w:r w:rsidRPr="00137630">
              <w:rPr>
                <w:color w:val="auto"/>
              </w:rPr>
              <w:t>Valor Estimado</w:t>
            </w:r>
          </w:p>
        </w:tc>
        <w:tc>
          <w:tcPr>
            <w:tcW w:w="7248" w:type="dxa"/>
            <w:gridSpan w:val="16"/>
            <w:vAlign w:val="center"/>
          </w:tcPr>
          <w:p w:rsidR="00CB5674" w:rsidRPr="00C42177" w:rsidRDefault="00C42177" w:rsidP="009168B8">
            <w:pPr>
              <w:rPr>
                <w:color w:val="auto"/>
              </w:rPr>
            </w:pPr>
            <w:r>
              <w:rPr>
                <w:color w:val="auto"/>
              </w:rPr>
              <w:t>R$ 95.840,00</w:t>
            </w:r>
          </w:p>
        </w:tc>
      </w:tr>
      <w:tr w:rsidR="00CB5674" w:rsidRPr="00137630" w:rsidTr="00CB5674">
        <w:tc>
          <w:tcPr>
            <w:tcW w:w="1812" w:type="dxa"/>
            <w:gridSpan w:val="4"/>
            <w:vAlign w:val="center"/>
          </w:tcPr>
          <w:p w:rsidR="00CB5674" w:rsidRPr="00137630" w:rsidRDefault="00CB5674" w:rsidP="00BE7EAA">
            <w:pPr>
              <w:rPr>
                <w:color w:val="auto"/>
              </w:rPr>
            </w:pPr>
            <w:r w:rsidRPr="00137630">
              <w:rPr>
                <w:color w:val="auto"/>
              </w:rPr>
              <w:t>Endereço para fornecimento do objeto contratado:</w:t>
            </w:r>
          </w:p>
        </w:tc>
        <w:tc>
          <w:tcPr>
            <w:tcW w:w="7248" w:type="dxa"/>
            <w:gridSpan w:val="16"/>
            <w:vAlign w:val="center"/>
          </w:tcPr>
          <w:p w:rsidR="001D3944" w:rsidRPr="001D3944" w:rsidRDefault="001D3944" w:rsidP="00C42177">
            <w:pPr>
              <w:shd w:val="clear" w:color="auto" w:fill="FFFFFF"/>
              <w:suppressAutoHyphens w:val="0"/>
              <w:spacing w:line="234" w:lineRule="atLeast"/>
              <w:textAlignment w:val="baseline"/>
              <w:rPr>
                <w:b/>
                <w:color w:val="auto"/>
              </w:rPr>
            </w:pPr>
            <w:proofErr w:type="spellStart"/>
            <w:r w:rsidRPr="001D3944">
              <w:rPr>
                <w:b/>
                <w:color w:val="auto"/>
              </w:rPr>
              <w:t>Câmpus</w:t>
            </w:r>
            <w:proofErr w:type="spellEnd"/>
            <w:r w:rsidRPr="001D3944">
              <w:rPr>
                <w:b/>
                <w:color w:val="auto"/>
              </w:rPr>
              <w:t xml:space="preserve"> Birigui</w:t>
            </w:r>
          </w:p>
          <w:p w:rsidR="001D3944" w:rsidRDefault="001D3944" w:rsidP="00C42177">
            <w:pPr>
              <w:shd w:val="clear" w:color="auto" w:fill="FFFFFF"/>
              <w:suppressAutoHyphens w:val="0"/>
              <w:spacing w:line="234" w:lineRule="atLeast"/>
              <w:textAlignment w:val="baseline"/>
              <w:rPr>
                <w:color w:val="auto"/>
              </w:rPr>
            </w:pPr>
            <w:r>
              <w:rPr>
                <w:color w:val="auto"/>
              </w:rPr>
              <w:t>Instituto federal de Educação, Ciência e Tecnologia de São Paulo – IFSP</w:t>
            </w:r>
          </w:p>
          <w:p w:rsidR="001D3944" w:rsidRDefault="001D3944" w:rsidP="00C42177">
            <w:pPr>
              <w:shd w:val="clear" w:color="auto" w:fill="FFFFFF"/>
              <w:suppressAutoHyphens w:val="0"/>
              <w:spacing w:line="234" w:lineRule="atLeast"/>
              <w:textAlignment w:val="baseline"/>
              <w:rPr>
                <w:color w:val="auto"/>
              </w:rPr>
            </w:pPr>
            <w:r>
              <w:rPr>
                <w:color w:val="auto"/>
              </w:rPr>
              <w:t>Rua Pedro Cavalo, 709</w:t>
            </w:r>
          </w:p>
          <w:p w:rsidR="001D3944" w:rsidRDefault="001D3944" w:rsidP="00C42177">
            <w:pPr>
              <w:shd w:val="clear" w:color="auto" w:fill="FFFFFF"/>
              <w:suppressAutoHyphens w:val="0"/>
              <w:spacing w:line="234" w:lineRule="atLeast"/>
              <w:textAlignment w:val="baseline"/>
              <w:rPr>
                <w:color w:val="auto"/>
              </w:rPr>
            </w:pPr>
            <w:r>
              <w:rPr>
                <w:color w:val="auto"/>
              </w:rPr>
              <w:t>Bairro Portal da Pérola II – Birigui</w:t>
            </w:r>
          </w:p>
          <w:p w:rsidR="001D3944" w:rsidRDefault="001D3944" w:rsidP="00C42177">
            <w:pPr>
              <w:shd w:val="clear" w:color="auto" w:fill="FFFFFF"/>
              <w:suppressAutoHyphens w:val="0"/>
              <w:spacing w:line="234" w:lineRule="atLeast"/>
              <w:textAlignment w:val="baseline"/>
              <w:rPr>
                <w:color w:val="auto"/>
              </w:rPr>
            </w:pPr>
            <w:r>
              <w:rPr>
                <w:color w:val="auto"/>
              </w:rPr>
              <w:t>CEP: 16201-407</w:t>
            </w:r>
          </w:p>
          <w:p w:rsidR="001D3944" w:rsidRPr="00137630" w:rsidRDefault="001D3944" w:rsidP="00C42177">
            <w:pPr>
              <w:shd w:val="clear" w:color="auto" w:fill="FFFFFF"/>
              <w:suppressAutoHyphens w:val="0"/>
              <w:spacing w:line="234" w:lineRule="atLeast"/>
              <w:textAlignment w:val="baseline"/>
              <w:rPr>
                <w:color w:val="auto"/>
              </w:rPr>
            </w:pPr>
            <w:r>
              <w:rPr>
                <w:color w:val="auto"/>
              </w:rPr>
              <w:t>Fone: 18 3643-1178</w:t>
            </w:r>
          </w:p>
        </w:tc>
      </w:tr>
      <w:tr w:rsidR="00CB5674" w:rsidRPr="00137630" w:rsidTr="00CB5674">
        <w:tc>
          <w:tcPr>
            <w:tcW w:w="1812" w:type="dxa"/>
            <w:gridSpan w:val="4"/>
            <w:tcBorders>
              <w:bottom w:val="single" w:sz="4" w:space="0" w:color="auto"/>
            </w:tcBorders>
            <w:vAlign w:val="center"/>
          </w:tcPr>
          <w:p w:rsidR="00CB5674" w:rsidRPr="00137630" w:rsidRDefault="00CB5674" w:rsidP="00581698">
            <w:pPr>
              <w:rPr>
                <w:b/>
                <w:bCs/>
                <w:color w:val="auto"/>
              </w:rPr>
            </w:pPr>
            <w:r w:rsidRPr="00137630">
              <w:rPr>
                <w:color w:val="auto"/>
              </w:rPr>
              <w:t>Contato para informações ou esclarecimentos:</w:t>
            </w:r>
          </w:p>
        </w:tc>
        <w:tc>
          <w:tcPr>
            <w:tcW w:w="7248" w:type="dxa"/>
            <w:gridSpan w:val="16"/>
            <w:tcBorders>
              <w:bottom w:val="single" w:sz="4" w:space="0" w:color="auto"/>
            </w:tcBorders>
            <w:vAlign w:val="center"/>
          </w:tcPr>
          <w:p w:rsidR="007551F9" w:rsidRDefault="000066C1" w:rsidP="007551F9">
            <w:pPr>
              <w:rPr>
                <w:bCs/>
                <w:i/>
                <w:color w:val="auto"/>
              </w:rPr>
            </w:pPr>
            <w:hyperlink r:id="rId8" w:history="1">
              <w:r w:rsidR="007551F9" w:rsidRPr="0028731C">
                <w:rPr>
                  <w:rStyle w:val="Hyperlink"/>
                  <w:bCs/>
                  <w:i/>
                </w:rPr>
                <w:t>adm.bri@ifsp.edu.br</w:t>
              </w:r>
            </w:hyperlink>
          </w:p>
          <w:p w:rsidR="007551F9" w:rsidRDefault="007551F9" w:rsidP="007551F9">
            <w:pPr>
              <w:rPr>
                <w:bCs/>
                <w:i/>
                <w:color w:val="auto"/>
              </w:rPr>
            </w:pPr>
          </w:p>
          <w:p w:rsidR="00CB5674" w:rsidRPr="00137630" w:rsidRDefault="00CB5674" w:rsidP="007551F9">
            <w:pPr>
              <w:rPr>
                <w:bCs/>
                <w:i/>
                <w:color w:val="auto"/>
              </w:rPr>
            </w:pPr>
            <w:r w:rsidRPr="00137630">
              <w:rPr>
                <w:bCs/>
                <w:i/>
                <w:color w:val="auto"/>
              </w:rPr>
              <w:t xml:space="preserve">(Enviar e-mail com cópia para </w:t>
            </w:r>
            <w:hyperlink r:id="rId9" w:history="1">
              <w:r w:rsidRPr="00137630">
                <w:rPr>
                  <w:rStyle w:val="Hyperlink"/>
                  <w:b/>
                  <w:bCs/>
                  <w:i/>
                </w:rPr>
                <w:t>licitacao@ifsp.edu.br</w:t>
              </w:r>
            </w:hyperlink>
            <w:r w:rsidRPr="00137630">
              <w:rPr>
                <w:bCs/>
                <w:i/>
                <w:color w:val="auto"/>
              </w:rPr>
              <w:t>)</w:t>
            </w:r>
          </w:p>
        </w:tc>
      </w:tr>
      <w:tr w:rsidR="00CB5674" w:rsidRPr="00137630" w:rsidTr="00CB5674">
        <w:tc>
          <w:tcPr>
            <w:tcW w:w="1812" w:type="dxa"/>
            <w:gridSpan w:val="4"/>
            <w:tcBorders>
              <w:bottom w:val="single" w:sz="4" w:space="0" w:color="auto"/>
            </w:tcBorders>
            <w:vAlign w:val="center"/>
          </w:tcPr>
          <w:p w:rsidR="00CB5674" w:rsidRPr="00137630" w:rsidRDefault="00CB5674" w:rsidP="00581698">
            <w:pPr>
              <w:rPr>
                <w:color w:val="auto"/>
              </w:rPr>
            </w:pPr>
            <w:r w:rsidRPr="00137630">
              <w:rPr>
                <w:color w:val="auto"/>
              </w:rPr>
              <w:t>Endereço da Licitação:</w:t>
            </w:r>
          </w:p>
        </w:tc>
        <w:tc>
          <w:tcPr>
            <w:tcW w:w="7248" w:type="dxa"/>
            <w:gridSpan w:val="16"/>
            <w:tcBorders>
              <w:bottom w:val="single" w:sz="4" w:space="0" w:color="auto"/>
            </w:tcBorders>
            <w:vAlign w:val="center"/>
          </w:tcPr>
          <w:p w:rsidR="00CB5674" w:rsidRPr="00137630" w:rsidRDefault="000066C1" w:rsidP="00DC76DC">
            <w:pPr>
              <w:rPr>
                <w:b/>
                <w:color w:val="auto"/>
              </w:rPr>
            </w:pPr>
            <w:hyperlink r:id="rId10" w:history="1">
              <w:r w:rsidR="00CB5674" w:rsidRPr="00137630">
                <w:rPr>
                  <w:rStyle w:val="Hyperlink"/>
                  <w:b/>
                </w:rPr>
                <w:t>www.comprasgovernamentais.gov.br</w:t>
              </w:r>
            </w:hyperlink>
          </w:p>
        </w:tc>
      </w:tr>
      <w:tr w:rsidR="00CB5674" w:rsidRPr="00137630" w:rsidTr="00CB5674">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c>
          <w:tcPr>
            <w:tcW w:w="453" w:type="dxa"/>
            <w:tcBorders>
              <w:top w:val="single" w:sz="4" w:space="0" w:color="auto"/>
              <w:left w:val="nil"/>
              <w:bottom w:val="nil"/>
              <w:right w:val="nil"/>
            </w:tcBorders>
            <w:vAlign w:val="center"/>
          </w:tcPr>
          <w:p w:rsidR="00CB5674" w:rsidRPr="00137630" w:rsidRDefault="00CB5674" w:rsidP="00581698">
            <w:pPr>
              <w:rPr>
                <w:bCs/>
                <w:color w:val="auto"/>
              </w:rPr>
            </w:pPr>
          </w:p>
        </w:tc>
      </w:tr>
    </w:tbl>
    <w:p w:rsidR="00476899" w:rsidRPr="00137630" w:rsidRDefault="00476899" w:rsidP="00E20069">
      <w:pPr>
        <w:spacing w:before="120" w:after="120"/>
        <w:jc w:val="both"/>
        <w:rPr>
          <w:color w:val="auto"/>
        </w:rPr>
      </w:pPr>
      <w:r w:rsidRPr="00137630">
        <w:rPr>
          <w:b/>
          <w:color w:val="auto"/>
        </w:rPr>
        <w:t>O INSTITUTO FEDERAL DE EDUCAÇÃO, CIÊNCIA E TECNOLOGIA DE SÃO PAULO - IFSP,</w:t>
      </w:r>
      <w:r w:rsidRPr="00137630">
        <w:rPr>
          <w:color w:val="auto"/>
        </w:rPr>
        <w:t xml:space="preserve"> CNPJ 10.882.594/0001-65, situado à Rua Pedro Vicente, 625, Canindé – São Paulo</w:t>
      </w:r>
      <w:r w:rsidR="005C4261" w:rsidRPr="00137630">
        <w:rPr>
          <w:color w:val="auto"/>
        </w:rPr>
        <w:t>/</w:t>
      </w:r>
      <w:r w:rsidRPr="00137630">
        <w:rPr>
          <w:color w:val="auto"/>
        </w:rPr>
        <w:t xml:space="preserve">SP por intermédio de sua administração, torna público, para conhecimento dos interessados, que, na data, horário e local indicados, realizará licitação na modalidade de </w:t>
      </w:r>
      <w:r w:rsidRPr="00137630">
        <w:rPr>
          <w:b/>
          <w:color w:val="auto"/>
        </w:rPr>
        <w:t>PREGÃO ELETRÔNICO</w:t>
      </w:r>
      <w:r w:rsidRPr="00137630">
        <w:rPr>
          <w:color w:val="auto"/>
        </w:rPr>
        <w:t xml:space="preserve">, do </w:t>
      </w:r>
      <w:proofErr w:type="spellStart"/>
      <w:r w:rsidRPr="00137630">
        <w:rPr>
          <w:color w:val="auto"/>
        </w:rPr>
        <w:t>tipo</w:t>
      </w:r>
      <w:r w:rsidR="007551F9">
        <w:rPr>
          <w:b/>
          <w:color w:val="auto"/>
        </w:rPr>
        <w:t>MENOR</w:t>
      </w:r>
      <w:proofErr w:type="spellEnd"/>
      <w:r w:rsidR="007551F9">
        <w:rPr>
          <w:b/>
          <w:color w:val="auto"/>
        </w:rPr>
        <w:t xml:space="preserve"> PREÇO POR ITEM</w:t>
      </w:r>
      <w:r w:rsidRPr="00137630">
        <w:rPr>
          <w:color w:val="auto"/>
        </w:rPr>
        <w:t>, conforme especificações e condições constantes deste edital e anexos</w:t>
      </w:r>
      <w:r w:rsidR="00EA3FEA" w:rsidRPr="00137630">
        <w:rPr>
          <w:color w:val="auto"/>
        </w:rPr>
        <w:t>.</w:t>
      </w:r>
    </w:p>
    <w:p w:rsidR="00476899" w:rsidRPr="00137630" w:rsidRDefault="00476899" w:rsidP="005C6D15">
      <w:pPr>
        <w:spacing w:before="120" w:after="120"/>
        <w:ind w:left="709"/>
        <w:jc w:val="both"/>
        <w:rPr>
          <w:color w:val="auto"/>
        </w:rPr>
      </w:pPr>
    </w:p>
    <w:p w:rsidR="00476899" w:rsidRPr="00137630" w:rsidRDefault="00371EF4" w:rsidP="005F611D">
      <w:pPr>
        <w:numPr>
          <w:ilvl w:val="0"/>
          <w:numId w:val="20"/>
        </w:numPr>
        <w:spacing w:before="120" w:after="120"/>
        <w:ind w:left="709" w:hanging="709"/>
        <w:jc w:val="both"/>
        <w:rPr>
          <w:b/>
          <w:color w:val="auto"/>
        </w:rPr>
      </w:pPr>
      <w:r w:rsidRPr="00137630">
        <w:rPr>
          <w:b/>
          <w:color w:val="auto"/>
        </w:rPr>
        <w:t xml:space="preserve">DO </w:t>
      </w:r>
      <w:r w:rsidR="00E20069" w:rsidRPr="00137630">
        <w:rPr>
          <w:b/>
          <w:color w:val="auto"/>
        </w:rPr>
        <w:t>O</w:t>
      </w:r>
      <w:r w:rsidR="00476899" w:rsidRPr="00137630">
        <w:rPr>
          <w:b/>
          <w:color w:val="auto"/>
        </w:rPr>
        <w:t>BJETO</w:t>
      </w:r>
    </w:p>
    <w:p w:rsidR="001B3691" w:rsidRPr="007551F9" w:rsidRDefault="001B3691" w:rsidP="001B3691">
      <w:pPr>
        <w:numPr>
          <w:ilvl w:val="1"/>
          <w:numId w:val="20"/>
        </w:numPr>
        <w:spacing w:before="120" w:after="120"/>
        <w:ind w:left="1418" w:hanging="709"/>
        <w:jc w:val="both"/>
        <w:rPr>
          <w:b/>
          <w:color w:val="000000"/>
        </w:rPr>
      </w:pPr>
      <w:r w:rsidRPr="00137630">
        <w:rPr>
          <w:color w:val="000000"/>
        </w:rPr>
        <w:t>O objeto da presente licitação é a escolha da proposta</w:t>
      </w:r>
      <w:r w:rsidR="00A26968">
        <w:rPr>
          <w:color w:val="000000"/>
        </w:rPr>
        <w:t xml:space="preserve"> mais vantajosa para a contratação de empresa especializa na prestação d</w:t>
      </w:r>
      <w:r w:rsidRPr="00137630">
        <w:rPr>
          <w:color w:val="000000"/>
        </w:rPr>
        <w:t>e</w:t>
      </w:r>
      <w:r w:rsidR="00A26968">
        <w:rPr>
          <w:color w:val="000000"/>
        </w:rPr>
        <w:t xml:space="preserve"> serviço </w:t>
      </w:r>
      <w:proofErr w:type="spellStart"/>
      <w:r w:rsidR="00A26968">
        <w:rPr>
          <w:color w:val="000000"/>
        </w:rPr>
        <w:t>de</w:t>
      </w:r>
      <w:r w:rsidR="007551F9" w:rsidRPr="00C42177">
        <w:rPr>
          <w:color w:val="auto"/>
        </w:rPr>
        <w:t>fornecimento</w:t>
      </w:r>
      <w:proofErr w:type="spellEnd"/>
      <w:r w:rsidR="007551F9" w:rsidRPr="00C42177">
        <w:rPr>
          <w:color w:val="auto"/>
        </w:rPr>
        <w:t xml:space="preserve"> de alimentação, sendo refeição diária referente à merenda escolar servida aos estudantes dos cursos técnicos integrados ao ensino médio do </w:t>
      </w:r>
      <w:proofErr w:type="spellStart"/>
      <w:r w:rsidR="007551F9" w:rsidRPr="00C42177">
        <w:rPr>
          <w:color w:val="auto"/>
        </w:rPr>
        <w:t>câmpus</w:t>
      </w:r>
      <w:proofErr w:type="spellEnd"/>
      <w:r w:rsidR="007551F9" w:rsidRPr="00C42177">
        <w:rPr>
          <w:color w:val="auto"/>
        </w:rPr>
        <w:t xml:space="preserve"> </w:t>
      </w:r>
      <w:r w:rsidR="007551F9" w:rsidRPr="00C42177">
        <w:rPr>
          <w:color w:val="auto"/>
        </w:rPr>
        <w:lastRenderedPageBreak/>
        <w:t xml:space="preserve">Birigui do </w:t>
      </w:r>
      <w:proofErr w:type="spellStart"/>
      <w:r w:rsidR="007551F9" w:rsidRPr="00C42177">
        <w:rPr>
          <w:color w:val="auto"/>
        </w:rPr>
        <w:t>IFSP</w:t>
      </w:r>
      <w:r w:rsidRPr="00137630">
        <w:rPr>
          <w:color w:val="000000"/>
        </w:rPr>
        <w:t>conforme</w:t>
      </w:r>
      <w:proofErr w:type="spellEnd"/>
      <w:r w:rsidRPr="00137630">
        <w:rPr>
          <w:color w:val="000000"/>
        </w:rPr>
        <w:t xml:space="preserve"> condições, quantidades e exigências estabelecidas neste Edital e seus anexos.</w:t>
      </w:r>
    </w:p>
    <w:p w:rsidR="002F4BA2" w:rsidRPr="00137630" w:rsidRDefault="002F4BA2" w:rsidP="005C6D15">
      <w:pPr>
        <w:spacing w:before="120" w:after="120"/>
        <w:ind w:left="709"/>
        <w:jc w:val="both"/>
        <w:rPr>
          <w:color w:val="auto"/>
        </w:rPr>
      </w:pPr>
    </w:p>
    <w:p w:rsidR="00476899" w:rsidRPr="00137630" w:rsidRDefault="00371EF4" w:rsidP="005F611D">
      <w:pPr>
        <w:numPr>
          <w:ilvl w:val="0"/>
          <w:numId w:val="20"/>
        </w:numPr>
        <w:spacing w:before="120" w:after="120"/>
        <w:ind w:left="709" w:hanging="709"/>
        <w:jc w:val="both"/>
        <w:rPr>
          <w:b/>
          <w:color w:val="auto"/>
        </w:rPr>
      </w:pPr>
      <w:r w:rsidRPr="00137630">
        <w:rPr>
          <w:b/>
          <w:color w:val="auto"/>
        </w:rPr>
        <w:t xml:space="preserve">DA </w:t>
      </w:r>
      <w:r w:rsidR="00476899" w:rsidRPr="00137630">
        <w:rPr>
          <w:b/>
          <w:color w:val="auto"/>
        </w:rPr>
        <w:t>LEGISLAÇÃO</w:t>
      </w:r>
    </w:p>
    <w:p w:rsidR="008C2EE3" w:rsidRPr="008C2EE3" w:rsidRDefault="008C2EE3" w:rsidP="009751DB">
      <w:pPr>
        <w:numPr>
          <w:ilvl w:val="1"/>
          <w:numId w:val="20"/>
        </w:numPr>
        <w:spacing w:before="120" w:after="120"/>
        <w:ind w:left="1418" w:hanging="709"/>
        <w:jc w:val="both"/>
        <w:rPr>
          <w:color w:val="auto"/>
        </w:rPr>
      </w:pPr>
      <w:r w:rsidRPr="008C2EE3">
        <w:rPr>
          <w:color w:val="auto"/>
        </w:rPr>
        <w:t xml:space="preserve">Este edital de licitação na modalidade </w:t>
      </w:r>
      <w:r w:rsidRPr="008C2EE3">
        <w:rPr>
          <w:b/>
          <w:color w:val="auto"/>
        </w:rPr>
        <w:t>Pregão Eletrônico</w:t>
      </w:r>
      <w:r w:rsidRPr="008C2EE3">
        <w:rPr>
          <w:color w:val="auto"/>
        </w:rPr>
        <w:t xml:space="preserve"> de âmbito nacional é regido pelo Decreto n.º 5.450, de 31/05/05, pela Lei n.º 10.520, de 17/07/02, aplicando-se subsidiariamente, no que couber, a Lei n.º 8.666, de 21/06/93, e suas alterações, a Lei Complementar n.º 123, de 14/12/06, o Decreto n.º 6.204, de 05/09/07, a Instrução Normativa n.º 02/08 e demais diplomas legais pertinentes.</w:t>
      </w:r>
    </w:p>
    <w:p w:rsidR="00476899" w:rsidRPr="00137630" w:rsidRDefault="00476899" w:rsidP="005C6D15">
      <w:pPr>
        <w:pStyle w:val="PARAGRAFONORMAL"/>
        <w:spacing w:before="120" w:after="120" w:line="240" w:lineRule="auto"/>
        <w:ind w:left="709"/>
        <w:rPr>
          <w:rFonts w:ascii="Arial" w:hAnsi="Arial" w:cs="Arial"/>
          <w:color w:val="auto"/>
          <w:sz w:val="22"/>
        </w:rPr>
      </w:pPr>
    </w:p>
    <w:p w:rsidR="00476899" w:rsidRPr="00137630" w:rsidRDefault="00371EF4" w:rsidP="005F611D">
      <w:pPr>
        <w:numPr>
          <w:ilvl w:val="0"/>
          <w:numId w:val="20"/>
        </w:numPr>
        <w:spacing w:before="120" w:after="120"/>
        <w:ind w:left="709" w:hanging="709"/>
        <w:jc w:val="both"/>
        <w:rPr>
          <w:b/>
          <w:color w:val="auto"/>
        </w:rPr>
      </w:pPr>
      <w:r w:rsidRPr="00137630">
        <w:rPr>
          <w:b/>
          <w:color w:val="auto"/>
        </w:rPr>
        <w:t xml:space="preserve">DA </w:t>
      </w:r>
      <w:r w:rsidR="00476899" w:rsidRPr="00137630">
        <w:rPr>
          <w:b/>
          <w:color w:val="auto"/>
        </w:rPr>
        <w:t>IMPUGNAÇÃO</w:t>
      </w:r>
    </w:p>
    <w:p w:rsidR="00476899" w:rsidRPr="00137630" w:rsidRDefault="00476899" w:rsidP="00C534E2">
      <w:pPr>
        <w:numPr>
          <w:ilvl w:val="1"/>
          <w:numId w:val="20"/>
        </w:numPr>
        <w:spacing w:before="120" w:after="120"/>
        <w:ind w:left="1418" w:hanging="709"/>
        <w:jc w:val="both"/>
        <w:rPr>
          <w:color w:val="auto"/>
        </w:rPr>
      </w:pPr>
      <w:r w:rsidRPr="00137630">
        <w:rPr>
          <w:color w:val="auto"/>
        </w:rPr>
        <w:t xml:space="preserve">Qualquer pessoa poderá impugnar os termos do presente edital por irregularidade, exclusivamente por meio eletrônico via </w:t>
      </w:r>
      <w:r w:rsidR="00371EF4" w:rsidRPr="00137630">
        <w:rPr>
          <w:color w:val="auto"/>
        </w:rPr>
        <w:t>internet</w:t>
      </w:r>
      <w:r w:rsidRPr="00137630">
        <w:rPr>
          <w:color w:val="auto"/>
        </w:rPr>
        <w:t xml:space="preserve">, em até </w:t>
      </w:r>
      <w:r w:rsidRPr="00137630">
        <w:rPr>
          <w:b/>
          <w:color w:val="auto"/>
        </w:rPr>
        <w:t>dois dias úteis</w:t>
      </w:r>
      <w:r w:rsidRPr="00137630">
        <w:rPr>
          <w:color w:val="auto"/>
        </w:rPr>
        <w:t xml:space="preserve"> anteriores à data fixada para a realização do pregão, cabendo ao pregoeiro decidir sobre a petição no prazo de </w:t>
      </w:r>
      <w:r w:rsidRPr="00137630">
        <w:rPr>
          <w:b/>
          <w:color w:val="auto"/>
        </w:rPr>
        <w:t>24 horas</w:t>
      </w:r>
      <w:r w:rsidRPr="00137630">
        <w:rPr>
          <w:color w:val="auto"/>
        </w:rPr>
        <w:t>.</w:t>
      </w:r>
    </w:p>
    <w:p w:rsidR="00476899" w:rsidRPr="00137630" w:rsidRDefault="00476899" w:rsidP="00C534E2">
      <w:pPr>
        <w:numPr>
          <w:ilvl w:val="1"/>
          <w:numId w:val="20"/>
        </w:numPr>
        <w:spacing w:before="120" w:after="120"/>
        <w:ind w:left="1418" w:hanging="709"/>
        <w:jc w:val="both"/>
        <w:rPr>
          <w:color w:val="auto"/>
        </w:rPr>
      </w:pPr>
      <w:r w:rsidRPr="00137630">
        <w:rPr>
          <w:color w:val="auto"/>
        </w:rPr>
        <w:t>Acolhida a petição contra o ato convocatório, será designada nova data para realização do certame.</w:t>
      </w:r>
    </w:p>
    <w:p w:rsidR="00476899" w:rsidRPr="00137630" w:rsidRDefault="00476899" w:rsidP="005C6D15">
      <w:pPr>
        <w:pStyle w:val="PARAGRAFONORMAL"/>
        <w:spacing w:before="120" w:after="120" w:line="240" w:lineRule="auto"/>
        <w:ind w:left="709"/>
        <w:rPr>
          <w:rFonts w:ascii="Arial" w:hAnsi="Arial" w:cs="Arial"/>
          <w:b/>
          <w:color w:val="auto"/>
          <w:sz w:val="22"/>
        </w:rPr>
      </w:pPr>
    </w:p>
    <w:p w:rsidR="00476899" w:rsidRPr="00137630" w:rsidRDefault="00371EF4" w:rsidP="005F611D">
      <w:pPr>
        <w:numPr>
          <w:ilvl w:val="0"/>
          <w:numId w:val="20"/>
        </w:numPr>
        <w:spacing w:before="120" w:after="120"/>
        <w:ind w:left="709" w:hanging="709"/>
        <w:jc w:val="both"/>
        <w:rPr>
          <w:b/>
          <w:color w:val="auto"/>
        </w:rPr>
      </w:pPr>
      <w:r w:rsidRPr="00137630">
        <w:rPr>
          <w:b/>
          <w:color w:val="auto"/>
        </w:rPr>
        <w:t xml:space="preserve">DAS </w:t>
      </w:r>
      <w:r w:rsidR="00476899" w:rsidRPr="00137630">
        <w:rPr>
          <w:b/>
          <w:color w:val="auto"/>
        </w:rPr>
        <w:t>INFORMAÇÕES E ESCLARECIMENTOS</w:t>
      </w:r>
    </w:p>
    <w:p w:rsidR="002149E9" w:rsidRPr="00137630" w:rsidRDefault="002149E9" w:rsidP="00C534E2">
      <w:pPr>
        <w:numPr>
          <w:ilvl w:val="1"/>
          <w:numId w:val="20"/>
        </w:numPr>
        <w:spacing w:before="120" w:after="120"/>
        <w:ind w:left="1418" w:hanging="709"/>
        <w:jc w:val="both"/>
        <w:rPr>
          <w:color w:val="auto"/>
        </w:rPr>
      </w:pPr>
      <w:r w:rsidRPr="00137630">
        <w:rPr>
          <w:color w:val="auto"/>
        </w:rPr>
        <w:t xml:space="preserve">As informações e esclarecimentos sobre o edital e seus anexos deverão </w:t>
      </w:r>
      <w:r w:rsidR="002F7746" w:rsidRPr="00137630">
        <w:rPr>
          <w:color w:val="auto"/>
        </w:rPr>
        <w:t xml:space="preserve">ser </w:t>
      </w:r>
      <w:proofErr w:type="spellStart"/>
      <w:proofErr w:type="gramStart"/>
      <w:r w:rsidR="002F7746" w:rsidRPr="00137630">
        <w:rPr>
          <w:color w:val="auto"/>
        </w:rPr>
        <w:t>solicitado</w:t>
      </w:r>
      <w:r w:rsidRPr="00137630">
        <w:rPr>
          <w:color w:val="auto"/>
        </w:rPr>
        <w:t>s</w:t>
      </w:r>
      <w:r w:rsidR="008D3118" w:rsidRPr="00137630">
        <w:rPr>
          <w:color w:val="auto"/>
        </w:rPr>
        <w:t>,</w:t>
      </w:r>
      <w:r w:rsidRPr="00137630">
        <w:rPr>
          <w:b/>
          <w:color w:val="auto"/>
        </w:rPr>
        <w:t>exclusivamente</w:t>
      </w:r>
      <w:proofErr w:type="spellEnd"/>
      <w:proofErr w:type="gramEnd"/>
      <w:r w:rsidRPr="00137630">
        <w:rPr>
          <w:b/>
          <w:color w:val="auto"/>
        </w:rPr>
        <w:t xml:space="preserve"> por meio eletrônico</w:t>
      </w:r>
      <w:r w:rsidRPr="00137630">
        <w:rPr>
          <w:color w:val="auto"/>
        </w:rPr>
        <w:t xml:space="preserve">, </w:t>
      </w:r>
      <w:r w:rsidRPr="00137630">
        <w:rPr>
          <w:b/>
          <w:color w:val="auto"/>
        </w:rPr>
        <w:t>aos cuidados do pregoeiro</w:t>
      </w:r>
      <w:r w:rsidRPr="00137630">
        <w:rPr>
          <w:color w:val="auto"/>
        </w:rPr>
        <w:t xml:space="preserve">, em até </w:t>
      </w:r>
      <w:r w:rsidRPr="00137630">
        <w:rPr>
          <w:b/>
          <w:color w:val="auto"/>
        </w:rPr>
        <w:t>três dias úteis</w:t>
      </w:r>
      <w:r w:rsidRPr="00137630">
        <w:rPr>
          <w:color w:val="auto"/>
        </w:rPr>
        <w:t xml:space="preserve"> antes da data fixada para abertura das propostas</w:t>
      </w:r>
      <w:r w:rsidR="003A602C" w:rsidRPr="00137630">
        <w:rPr>
          <w:color w:val="auto"/>
        </w:rPr>
        <w:t>,</w:t>
      </w:r>
      <w:r w:rsidRPr="00137630">
        <w:rPr>
          <w:color w:val="auto"/>
        </w:rPr>
        <w:t xml:space="preserve"> para o e-mail mencionado nas </w:t>
      </w:r>
      <w:r w:rsidR="00234ABA">
        <w:rPr>
          <w:color w:val="auto"/>
        </w:rPr>
        <w:t>INFORMAÇÕES PRELIMINARES</w:t>
      </w:r>
      <w:r w:rsidRPr="00137630">
        <w:rPr>
          <w:color w:val="auto"/>
        </w:rPr>
        <w:t xml:space="preserve"> deste </w:t>
      </w:r>
      <w:r w:rsidR="00A3113D" w:rsidRPr="00137630">
        <w:rPr>
          <w:color w:val="auto"/>
        </w:rPr>
        <w:t>e</w:t>
      </w:r>
      <w:r w:rsidRPr="00137630">
        <w:rPr>
          <w:color w:val="auto"/>
        </w:rPr>
        <w:t xml:space="preserve">dital, encaminhando com cópia para </w:t>
      </w:r>
      <w:hyperlink r:id="rId11" w:history="1">
        <w:r w:rsidRPr="00137630">
          <w:rPr>
            <w:rStyle w:val="Hyperlink"/>
            <w:rFonts w:eastAsia="Arial"/>
            <w:b/>
            <w:color w:val="auto"/>
          </w:rPr>
          <w:t>licitacao@ifsp.edu.br</w:t>
        </w:r>
      </w:hyperlink>
      <w:r w:rsidRPr="00137630">
        <w:rPr>
          <w:b/>
          <w:color w:val="auto"/>
        </w:rPr>
        <w:t>.</w:t>
      </w:r>
    </w:p>
    <w:p w:rsidR="00476899" w:rsidRPr="00137630" w:rsidRDefault="00476899" w:rsidP="00C534E2">
      <w:pPr>
        <w:numPr>
          <w:ilvl w:val="1"/>
          <w:numId w:val="20"/>
        </w:numPr>
        <w:spacing w:before="120" w:after="120"/>
        <w:ind w:left="1418" w:hanging="709"/>
        <w:jc w:val="both"/>
        <w:rPr>
          <w:color w:val="auto"/>
        </w:rPr>
      </w:pPr>
      <w:r w:rsidRPr="00137630">
        <w:rPr>
          <w:color w:val="auto"/>
        </w:rPr>
        <w:t xml:space="preserve">O licitante deverá verificar constantemente o quadro de avisos do pregão no endereço eletrônico </w:t>
      </w:r>
      <w:hyperlink r:id="rId12" w:history="1">
        <w:r w:rsidR="00371EF4" w:rsidRPr="00137630">
          <w:rPr>
            <w:rStyle w:val="Hyperlink"/>
            <w:b/>
            <w:color w:val="auto"/>
          </w:rPr>
          <w:t>www.comprasgovernamentais.gov.br</w:t>
        </w:r>
      </w:hyperlink>
      <w:r w:rsidR="00371EF4" w:rsidRPr="00137630">
        <w:rPr>
          <w:color w:val="auto"/>
        </w:rPr>
        <w:t xml:space="preserve">, </w:t>
      </w:r>
      <w:r w:rsidRPr="00137630">
        <w:rPr>
          <w:color w:val="auto"/>
        </w:rPr>
        <w:t xml:space="preserve">até abertura da sessão, onde serão respondidas as solicitações de informações e esclarecimentos. </w:t>
      </w:r>
    </w:p>
    <w:p w:rsidR="00E02836" w:rsidRPr="00137630" w:rsidRDefault="00E02836" w:rsidP="00E02836">
      <w:pPr>
        <w:spacing w:before="120" w:after="120"/>
        <w:ind w:left="1418"/>
        <w:jc w:val="both"/>
        <w:rPr>
          <w:color w:val="auto"/>
        </w:rPr>
      </w:pPr>
    </w:p>
    <w:p w:rsidR="00E02836" w:rsidRPr="00137630" w:rsidRDefault="00E02836" w:rsidP="00E02836">
      <w:pPr>
        <w:numPr>
          <w:ilvl w:val="0"/>
          <w:numId w:val="20"/>
        </w:numPr>
        <w:spacing w:before="120" w:after="120"/>
        <w:ind w:left="709" w:hanging="709"/>
        <w:jc w:val="both"/>
        <w:rPr>
          <w:b/>
          <w:color w:val="auto"/>
        </w:rPr>
      </w:pPr>
      <w:r w:rsidRPr="00137630">
        <w:rPr>
          <w:b/>
          <w:color w:val="auto"/>
        </w:rPr>
        <w:t>DO CREDENCIAMENTO</w:t>
      </w:r>
    </w:p>
    <w:p w:rsidR="00E02836" w:rsidRPr="00137630" w:rsidRDefault="00E02836" w:rsidP="00E02836">
      <w:pPr>
        <w:numPr>
          <w:ilvl w:val="1"/>
          <w:numId w:val="20"/>
        </w:numPr>
        <w:spacing w:before="120" w:after="120"/>
        <w:ind w:left="1418" w:hanging="709"/>
        <w:jc w:val="both"/>
        <w:rPr>
          <w:color w:val="auto"/>
        </w:rPr>
      </w:pPr>
      <w:r w:rsidRPr="00137630">
        <w:rPr>
          <w:color w:val="auto"/>
        </w:rPr>
        <w:t>O pregão será conduzido pelo Instituto Federal de Educação, Ciência e Tecnologia de São Paulo – IFSP</w:t>
      </w:r>
      <w:r w:rsidR="005328F3" w:rsidRPr="00137630">
        <w:rPr>
          <w:color w:val="auto"/>
        </w:rPr>
        <w:t xml:space="preserve"> –</w:t>
      </w:r>
      <w:r w:rsidR="007551F9" w:rsidRPr="007551F9">
        <w:rPr>
          <w:color w:val="auto"/>
        </w:rPr>
        <w:t xml:space="preserve">Birigui, </w:t>
      </w:r>
      <w:r w:rsidRPr="00137630">
        <w:rPr>
          <w:color w:val="auto"/>
        </w:rPr>
        <w:t>órgão promotor da licitação, com apoio técnico e operacional do Ministério do Planejamento, Orçamento e Gestão, representado pela Secretaria de Logística e Tecnologia da Informação – SLTI, que atuará como provedor do sistema eletrônico para esta licitação.</w:t>
      </w:r>
    </w:p>
    <w:p w:rsidR="00E02836" w:rsidRPr="00137630" w:rsidRDefault="00E02836" w:rsidP="00E02836">
      <w:pPr>
        <w:numPr>
          <w:ilvl w:val="1"/>
          <w:numId w:val="20"/>
        </w:numPr>
        <w:spacing w:before="120" w:after="120"/>
        <w:ind w:left="1418" w:hanging="709"/>
        <w:jc w:val="both"/>
        <w:rPr>
          <w:color w:val="auto"/>
        </w:rPr>
      </w:pPr>
      <w:r w:rsidRPr="00137630">
        <w:rPr>
          <w:color w:val="auto"/>
        </w:rPr>
        <w:t xml:space="preserve">Os licitantes ou seus representantes deverão estar previamente credenciados junto ao órgão provedor no prazo mínimo de </w:t>
      </w:r>
      <w:r w:rsidRPr="00137630">
        <w:rPr>
          <w:b/>
          <w:color w:val="auto"/>
        </w:rPr>
        <w:t>três dias úteis</w:t>
      </w:r>
      <w:r w:rsidRPr="00137630">
        <w:rPr>
          <w:color w:val="auto"/>
        </w:rPr>
        <w:t xml:space="preserve"> antes da data de realização do pregão.</w:t>
      </w:r>
    </w:p>
    <w:p w:rsidR="00E02836" w:rsidRPr="00137630" w:rsidRDefault="00E02836" w:rsidP="00E02836">
      <w:pPr>
        <w:numPr>
          <w:ilvl w:val="1"/>
          <w:numId w:val="20"/>
        </w:numPr>
        <w:spacing w:before="120" w:after="120"/>
        <w:ind w:left="1418" w:hanging="709"/>
        <w:jc w:val="both"/>
        <w:rPr>
          <w:color w:val="auto"/>
        </w:rPr>
      </w:pPr>
      <w:r w:rsidRPr="00137630">
        <w:rPr>
          <w:color w:val="auto"/>
        </w:rPr>
        <w:t xml:space="preserve">O credenciamento dar-se-á pela atribuição de chave de identificação e de senha, pessoal e intransferível, para acesso ao endereço eletrônico </w:t>
      </w:r>
      <w:hyperlink r:id="rId13" w:history="1">
        <w:r w:rsidRPr="00137630">
          <w:rPr>
            <w:rStyle w:val="Hyperlink"/>
            <w:b/>
            <w:color w:val="auto"/>
          </w:rPr>
          <w:t>www.comprasgovernamentais.gov.br</w:t>
        </w:r>
      </w:hyperlink>
      <w:r w:rsidRPr="00137630">
        <w:rPr>
          <w:color w:val="auto"/>
        </w:rPr>
        <w:t xml:space="preserve">. </w:t>
      </w:r>
    </w:p>
    <w:p w:rsidR="00E02836" w:rsidRPr="00137630" w:rsidRDefault="00E02836" w:rsidP="00E02836">
      <w:pPr>
        <w:numPr>
          <w:ilvl w:val="1"/>
          <w:numId w:val="20"/>
        </w:numPr>
        <w:spacing w:before="120" w:after="120"/>
        <w:ind w:left="1418" w:hanging="709"/>
        <w:jc w:val="both"/>
        <w:rPr>
          <w:color w:val="auto"/>
        </w:rPr>
      </w:pPr>
      <w:r w:rsidRPr="00137630">
        <w:rPr>
          <w:color w:val="auto"/>
        </w:rPr>
        <w:t xml:space="preserve">O uso da senha de acesso pelo licitante é de sua responsabilidade exclusiva, incluindo qualquer transação efetuada diretamente ou por seu representante, não cabendo ao provedor do sistema ou ao órgão promotor da licitação </w:t>
      </w:r>
      <w:r w:rsidRPr="00137630">
        <w:rPr>
          <w:color w:val="auto"/>
        </w:rPr>
        <w:lastRenderedPageBreak/>
        <w:t>responsabilidade por eventuais danos decorrentes de seu uso indevido, ainda que por terceiros.</w:t>
      </w:r>
    </w:p>
    <w:p w:rsidR="00E02836" w:rsidRPr="00137630" w:rsidRDefault="00E02836" w:rsidP="00E02836">
      <w:pPr>
        <w:numPr>
          <w:ilvl w:val="1"/>
          <w:numId w:val="20"/>
        </w:numPr>
        <w:spacing w:before="120" w:after="120"/>
        <w:ind w:left="1418" w:hanging="709"/>
        <w:jc w:val="both"/>
        <w:rPr>
          <w:color w:val="auto"/>
        </w:rPr>
      </w:pPr>
      <w:r w:rsidRPr="00137630">
        <w:rPr>
          <w:color w:val="auto"/>
        </w:rPr>
        <w:t>O credenciamento junto ao provedor do sistema implica a responsabilidade legal do licitante ou seu representante legal e a presunção de sua capacidade técnica para realização das transações inerentes ao pregão.</w:t>
      </w:r>
    </w:p>
    <w:p w:rsidR="00E02836" w:rsidRPr="00137630" w:rsidRDefault="00E02836" w:rsidP="00E02836">
      <w:pPr>
        <w:numPr>
          <w:ilvl w:val="1"/>
          <w:numId w:val="20"/>
        </w:numPr>
        <w:spacing w:before="120" w:after="120"/>
        <w:ind w:left="1418" w:hanging="709"/>
        <w:jc w:val="both"/>
        <w:rPr>
          <w:color w:val="auto"/>
        </w:rPr>
      </w:pPr>
      <w:r w:rsidRPr="00137630">
        <w:rPr>
          <w:color w:val="auto"/>
        </w:rPr>
        <w:t>O licitante deverá comunicar imediatamente ao provedor do sistema qualquer acontecimento que possa comprometer o sigilo ou a inviabilidade do uso da senha, para imediato bloqueio de acesso.</w:t>
      </w:r>
    </w:p>
    <w:p w:rsidR="00E02836" w:rsidRPr="00137630" w:rsidRDefault="00E02836" w:rsidP="00E02836">
      <w:pPr>
        <w:numPr>
          <w:ilvl w:val="1"/>
          <w:numId w:val="20"/>
        </w:numPr>
        <w:spacing w:before="120" w:after="120"/>
        <w:ind w:left="1418" w:hanging="709"/>
        <w:jc w:val="both"/>
        <w:rPr>
          <w:color w:val="auto"/>
        </w:rPr>
      </w:pPr>
      <w:r w:rsidRPr="00137630">
        <w:rPr>
          <w:color w:val="auto"/>
        </w:rPr>
        <w:t>O licitante será responsável por todas as transações que forem efetuadas em seu nome no sistema eletrônico, assumindo como firmes e verdadeiras suas propostas e lances.</w:t>
      </w:r>
    </w:p>
    <w:p w:rsidR="00E02836" w:rsidRPr="00137630" w:rsidRDefault="00E02836" w:rsidP="00E02836">
      <w:pPr>
        <w:numPr>
          <w:ilvl w:val="1"/>
          <w:numId w:val="20"/>
        </w:numPr>
        <w:spacing w:before="120" w:after="120"/>
        <w:ind w:left="1418" w:hanging="709"/>
        <w:jc w:val="both"/>
        <w:rPr>
          <w:color w:val="auto"/>
        </w:rPr>
      </w:pPr>
      <w:r w:rsidRPr="00137630">
        <w:rPr>
          <w:color w:val="auto"/>
        </w:rPr>
        <w:t>Incumbirá ao licitante, ainda, acompanhar as operações no sistema eletrônico durante a sessão pública do pregão eletrônico, ficando responsável pelo ônus decorrente da perda de negócios diante da inobservância de quaisquer mensagens emitidas pelo sistema ou de sua desconexão.</w:t>
      </w:r>
    </w:p>
    <w:p w:rsidR="00476899" w:rsidRPr="00137630" w:rsidRDefault="00476899" w:rsidP="005C6D15">
      <w:pPr>
        <w:pStyle w:val="PARAGRAFONORMAL"/>
        <w:spacing w:before="120" w:after="120" w:line="240" w:lineRule="auto"/>
        <w:ind w:left="709"/>
        <w:rPr>
          <w:rFonts w:ascii="Arial" w:hAnsi="Arial" w:cs="Arial"/>
          <w:color w:val="auto"/>
          <w:sz w:val="22"/>
        </w:rPr>
      </w:pPr>
    </w:p>
    <w:p w:rsidR="00702677" w:rsidRPr="00137630" w:rsidRDefault="00702677" w:rsidP="00702677">
      <w:pPr>
        <w:numPr>
          <w:ilvl w:val="0"/>
          <w:numId w:val="20"/>
        </w:numPr>
        <w:spacing w:before="120" w:after="120"/>
        <w:ind w:left="709" w:hanging="709"/>
        <w:jc w:val="both"/>
        <w:rPr>
          <w:b/>
          <w:color w:val="auto"/>
        </w:rPr>
      </w:pPr>
      <w:r w:rsidRPr="00137630">
        <w:rPr>
          <w:b/>
          <w:color w:val="auto"/>
        </w:rPr>
        <w:t>DAS CONDIÇÕES DE PARTICIPAÇÃO</w:t>
      </w:r>
    </w:p>
    <w:p w:rsidR="00702677" w:rsidRPr="00137630" w:rsidRDefault="00702677" w:rsidP="00702677">
      <w:pPr>
        <w:numPr>
          <w:ilvl w:val="1"/>
          <w:numId w:val="20"/>
        </w:numPr>
        <w:spacing w:before="120" w:after="120"/>
        <w:ind w:left="1418" w:hanging="709"/>
        <w:jc w:val="both"/>
        <w:rPr>
          <w:color w:val="auto"/>
        </w:rPr>
      </w:pPr>
      <w:r w:rsidRPr="00137630">
        <w:rPr>
          <w:color w:val="auto"/>
        </w:rPr>
        <w:t xml:space="preserve">Poderão participar deste Pregão empresas cujo ramo de atividade seja compatível com o objeto desta licitação, e que estejam com credenciamento regular no Sistema de Cadastramento Unificado de Fornecedores – SICAF, conforme disposto no § 3º, do art. 8º, da Instrução Normativa SLTI/MPOG n.º 2, de 11/10/10. </w:t>
      </w:r>
    </w:p>
    <w:p w:rsidR="00702677" w:rsidRPr="00137630" w:rsidRDefault="00702677" w:rsidP="00702677">
      <w:pPr>
        <w:numPr>
          <w:ilvl w:val="1"/>
          <w:numId w:val="20"/>
        </w:numPr>
        <w:spacing w:before="120" w:after="120"/>
        <w:ind w:left="1418" w:hanging="709"/>
        <w:jc w:val="both"/>
        <w:rPr>
          <w:color w:val="auto"/>
        </w:rPr>
      </w:pPr>
      <w:r w:rsidRPr="00137630">
        <w:rPr>
          <w:color w:val="auto"/>
        </w:rPr>
        <w:t>A regularidade do cadastramento e d</w:t>
      </w:r>
      <w:r w:rsidR="00151CD9" w:rsidRPr="00137630">
        <w:rPr>
          <w:color w:val="auto"/>
        </w:rPr>
        <w:t>a</w:t>
      </w:r>
      <w:r w:rsidRPr="00137630">
        <w:rPr>
          <w:color w:val="auto"/>
        </w:rPr>
        <w:t xml:space="preserve"> habilitação do licitante inscrito no SICAF serão confirmadas por meio de consulta “</w:t>
      </w:r>
      <w:r w:rsidRPr="00137630">
        <w:rPr>
          <w:i/>
          <w:color w:val="auto"/>
        </w:rPr>
        <w:t>on-line</w:t>
      </w:r>
      <w:r w:rsidRPr="00137630">
        <w:rPr>
          <w:color w:val="auto"/>
        </w:rPr>
        <w:t xml:space="preserve">”, no ato da habilitação. </w:t>
      </w:r>
    </w:p>
    <w:p w:rsidR="00702677" w:rsidRPr="00190030" w:rsidRDefault="00702677" w:rsidP="00702677">
      <w:pPr>
        <w:numPr>
          <w:ilvl w:val="1"/>
          <w:numId w:val="20"/>
        </w:numPr>
        <w:spacing w:before="120" w:after="120"/>
        <w:ind w:left="1418" w:hanging="709"/>
        <w:jc w:val="both"/>
        <w:rPr>
          <w:color w:val="auto"/>
        </w:rPr>
      </w:pPr>
      <w:r w:rsidRPr="00137630">
        <w:rPr>
          <w:color w:val="auto"/>
        </w:rPr>
        <w:t xml:space="preserve">Também será confirmada a existência de ocorrências no SICAF que impeçam o </w:t>
      </w:r>
      <w:r w:rsidRPr="00190030">
        <w:rPr>
          <w:color w:val="auto"/>
        </w:rPr>
        <w:t>licitante de fornecer produ</w:t>
      </w:r>
      <w:r w:rsidR="00537062" w:rsidRPr="00190030">
        <w:rPr>
          <w:color w:val="auto"/>
        </w:rPr>
        <w:t xml:space="preserve">tos ou serviços ao IFSP ou ao âmbito </w:t>
      </w:r>
      <w:r w:rsidR="006B48C5" w:rsidRPr="00190030">
        <w:rPr>
          <w:color w:val="auto"/>
        </w:rPr>
        <w:t>da União</w:t>
      </w:r>
      <w:r w:rsidR="00537062" w:rsidRPr="00190030">
        <w:rPr>
          <w:color w:val="auto"/>
        </w:rPr>
        <w:t>.</w:t>
      </w:r>
    </w:p>
    <w:p w:rsidR="00702677" w:rsidRPr="00190030" w:rsidRDefault="00702677" w:rsidP="00702677">
      <w:pPr>
        <w:numPr>
          <w:ilvl w:val="1"/>
          <w:numId w:val="20"/>
        </w:numPr>
        <w:spacing w:before="120" w:after="120"/>
        <w:ind w:left="1418" w:hanging="709"/>
        <w:jc w:val="both"/>
        <w:rPr>
          <w:color w:val="auto"/>
        </w:rPr>
      </w:pPr>
      <w:r w:rsidRPr="00190030">
        <w:rPr>
          <w:color w:val="auto"/>
        </w:rPr>
        <w:t>Os interessados não cadastrados deverão atender as condições exigidas para cadastramento, dirigindo-se a qualquer Unidade Cadastradora dos órgãos/entidades da Presidência da República, dos Ministérios, das Autarquias e das Fundações que integram o Sistema de Serviços Gerais – SISG.</w:t>
      </w:r>
    </w:p>
    <w:p w:rsidR="00D453E7" w:rsidRPr="00190030" w:rsidRDefault="00D453E7" w:rsidP="00D453E7">
      <w:pPr>
        <w:numPr>
          <w:ilvl w:val="1"/>
          <w:numId w:val="20"/>
        </w:numPr>
        <w:spacing w:before="120" w:after="120"/>
        <w:ind w:left="1418" w:hanging="709"/>
        <w:jc w:val="both"/>
        <w:rPr>
          <w:color w:val="auto"/>
        </w:rPr>
      </w:pPr>
      <w:r w:rsidRPr="00190030">
        <w:rPr>
          <w:color w:val="auto"/>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w:t>
      </w:r>
      <w:r w:rsidR="00190030" w:rsidRPr="00190030">
        <w:rPr>
          <w:color w:val="auto"/>
        </w:rPr>
        <w:t>ntermediação ou subcontratação.</w:t>
      </w:r>
    </w:p>
    <w:p w:rsidR="00702677" w:rsidRPr="00190030" w:rsidRDefault="00702677" w:rsidP="00702677">
      <w:pPr>
        <w:numPr>
          <w:ilvl w:val="1"/>
          <w:numId w:val="20"/>
        </w:numPr>
        <w:spacing w:before="120" w:after="120"/>
        <w:ind w:left="1418" w:hanging="709"/>
        <w:jc w:val="both"/>
        <w:rPr>
          <w:color w:val="auto"/>
        </w:rPr>
      </w:pPr>
      <w:r w:rsidRPr="00190030">
        <w:rPr>
          <w:color w:val="auto"/>
        </w:rPr>
        <w:t>Não poderão concorrer, direta ou indiretamente, nesta licitação:</w:t>
      </w:r>
    </w:p>
    <w:p w:rsidR="00702677" w:rsidRPr="00190030" w:rsidRDefault="00702677" w:rsidP="00702677">
      <w:pPr>
        <w:numPr>
          <w:ilvl w:val="2"/>
          <w:numId w:val="20"/>
        </w:numPr>
        <w:spacing w:before="120" w:after="120"/>
        <w:ind w:left="2127" w:hanging="709"/>
        <w:jc w:val="both"/>
        <w:rPr>
          <w:bCs/>
          <w:color w:val="auto"/>
        </w:rPr>
      </w:pPr>
      <w:r w:rsidRPr="00190030">
        <w:rPr>
          <w:color w:val="auto"/>
        </w:rPr>
        <w:t>As empresas em estado de falência,</w:t>
      </w:r>
      <w:r w:rsidR="00340694" w:rsidRPr="00190030">
        <w:rPr>
          <w:color w:val="auto"/>
        </w:rPr>
        <w:t xml:space="preserve"> recuperação judicial ou extrajudicial,</w:t>
      </w:r>
      <w:r w:rsidRPr="00190030">
        <w:rPr>
          <w:color w:val="auto"/>
        </w:rPr>
        <w:t xml:space="preserve"> concurso de credores,</w:t>
      </w:r>
      <w:r w:rsidR="00340694" w:rsidRPr="00190030">
        <w:rPr>
          <w:color w:val="auto"/>
        </w:rPr>
        <w:t xml:space="preserve"> concordata ou insolvência, em processo de dissolução</w:t>
      </w:r>
      <w:r w:rsidRPr="00190030">
        <w:rPr>
          <w:bCs/>
          <w:color w:val="auto"/>
        </w:rPr>
        <w:t xml:space="preserve"> ou liquidação.</w:t>
      </w:r>
    </w:p>
    <w:p w:rsidR="00702677" w:rsidRPr="00190030" w:rsidRDefault="00702677" w:rsidP="00702677">
      <w:pPr>
        <w:numPr>
          <w:ilvl w:val="2"/>
          <w:numId w:val="20"/>
        </w:numPr>
        <w:spacing w:before="120" w:after="120"/>
        <w:ind w:left="2127" w:hanging="709"/>
        <w:jc w:val="both"/>
        <w:rPr>
          <w:bCs/>
          <w:color w:val="auto"/>
        </w:rPr>
      </w:pPr>
      <w:r w:rsidRPr="00190030">
        <w:rPr>
          <w:bCs/>
          <w:color w:val="auto"/>
        </w:rPr>
        <w:t xml:space="preserve">As empresas interessadas que tenham sido declaradas inidôneas, conforme inciso </w:t>
      </w:r>
      <w:proofErr w:type="spellStart"/>
      <w:r w:rsidRPr="00190030">
        <w:rPr>
          <w:bCs/>
          <w:color w:val="auto"/>
        </w:rPr>
        <w:t>lV</w:t>
      </w:r>
      <w:proofErr w:type="spellEnd"/>
      <w:r w:rsidRPr="00190030">
        <w:rPr>
          <w:bCs/>
          <w:color w:val="auto"/>
        </w:rPr>
        <w:t xml:space="preserve">, do art. 87, da Lei 8.666/93, que se aplica a toda a administração pública; a suspensão prevista no inciso III do mesmo artigo que se aplica ao IFSP; e a pena do art. 7º da Lei 10.520/02 no </w:t>
      </w:r>
      <w:r w:rsidRPr="00190030">
        <w:rPr>
          <w:bCs/>
          <w:color w:val="auto"/>
        </w:rPr>
        <w:lastRenderedPageBreak/>
        <w:t>âmbito do pregão, que somente produz efeito no âmbito federativo que a aplicou (União).</w:t>
      </w:r>
    </w:p>
    <w:p w:rsidR="00702677" w:rsidRPr="00190030" w:rsidRDefault="00702677" w:rsidP="008C2EE3">
      <w:pPr>
        <w:numPr>
          <w:ilvl w:val="2"/>
          <w:numId w:val="20"/>
        </w:numPr>
        <w:spacing w:before="120" w:after="120"/>
        <w:ind w:left="2127" w:hanging="709"/>
        <w:jc w:val="both"/>
        <w:rPr>
          <w:bCs/>
          <w:color w:val="auto"/>
        </w:rPr>
      </w:pPr>
      <w:r w:rsidRPr="00190030">
        <w:rPr>
          <w:bCs/>
          <w:color w:val="auto"/>
        </w:rPr>
        <w:t>As empresas que estejam reunidas em consórcio e sejam    controladoras, coligadas ou subsidiárias entre si.</w:t>
      </w:r>
    </w:p>
    <w:p w:rsidR="00340694" w:rsidRPr="00190030" w:rsidRDefault="00340694" w:rsidP="00340694">
      <w:pPr>
        <w:numPr>
          <w:ilvl w:val="2"/>
          <w:numId w:val="20"/>
        </w:numPr>
        <w:spacing w:before="120" w:after="120"/>
        <w:ind w:left="2127" w:hanging="709"/>
        <w:jc w:val="both"/>
        <w:rPr>
          <w:bCs/>
          <w:color w:val="auto"/>
        </w:rPr>
      </w:pPr>
      <w:r w:rsidRPr="00190030">
        <w:rPr>
          <w:bCs/>
          <w:color w:val="auto"/>
        </w:rPr>
        <w:t>Estrangeiros que não tenham representação legal no Brasil com poderes expressos para receber citação e responder administrativa ou judicialmente;</w:t>
      </w:r>
    </w:p>
    <w:p w:rsidR="00702677" w:rsidRPr="00137630" w:rsidRDefault="00702677" w:rsidP="00702677">
      <w:pPr>
        <w:numPr>
          <w:ilvl w:val="2"/>
          <w:numId w:val="20"/>
        </w:numPr>
        <w:spacing w:before="120" w:after="120"/>
        <w:ind w:left="2127" w:hanging="709"/>
        <w:jc w:val="both"/>
        <w:rPr>
          <w:bCs/>
          <w:color w:val="auto"/>
        </w:rPr>
      </w:pPr>
      <w:r w:rsidRPr="00190030">
        <w:rPr>
          <w:bCs/>
          <w:color w:val="auto"/>
        </w:rPr>
        <w:t xml:space="preserve">As empresas que possuam em seu quadro de funcionários, corpo diretivo/societário, pessoa física familiar de agente público do órgão ou entidade contratante ou responsável </w:t>
      </w:r>
      <w:r w:rsidRPr="00137630">
        <w:rPr>
          <w:bCs/>
          <w:color w:val="auto"/>
        </w:rPr>
        <w:t>pela licitação.</w:t>
      </w:r>
    </w:p>
    <w:p w:rsidR="00702677" w:rsidRPr="00137630" w:rsidRDefault="00702677" w:rsidP="00702677">
      <w:pPr>
        <w:pStyle w:val="PargrafodaLista"/>
        <w:autoSpaceDE w:val="0"/>
        <w:autoSpaceDN w:val="0"/>
        <w:adjustRightInd w:val="0"/>
        <w:ind w:left="2126"/>
        <w:jc w:val="both"/>
        <w:rPr>
          <w:color w:val="auto"/>
        </w:rPr>
      </w:pPr>
      <w:r w:rsidRPr="00137630">
        <w:rPr>
          <w:b/>
          <w:color w:val="auto"/>
        </w:rPr>
        <w:t>Parágrafo único</w:t>
      </w:r>
      <w:r w:rsidRPr="00137630">
        <w:rPr>
          <w:color w:val="auto"/>
        </w:rPr>
        <w:t>: Entende-se por familiar: o cônjuge, o companheiro ou o parente em linha reta ou colateral, por consanguinidade ou afinidade, até o terceiro grau.</w:t>
      </w:r>
    </w:p>
    <w:p w:rsidR="005328F3" w:rsidRDefault="00702677" w:rsidP="0086641E">
      <w:pPr>
        <w:numPr>
          <w:ilvl w:val="2"/>
          <w:numId w:val="20"/>
        </w:numPr>
        <w:spacing w:before="120" w:after="120"/>
        <w:ind w:left="2127" w:hanging="709"/>
        <w:jc w:val="both"/>
        <w:rPr>
          <w:color w:val="auto"/>
        </w:rPr>
      </w:pPr>
      <w:r w:rsidRPr="005C30ED">
        <w:rPr>
          <w:bCs/>
          <w:color w:val="auto"/>
        </w:rPr>
        <w:t xml:space="preserve">Entidades qualificadas como </w:t>
      </w:r>
      <w:r w:rsidRPr="005C30ED">
        <w:rPr>
          <w:b/>
          <w:bCs/>
          <w:color w:val="auto"/>
        </w:rPr>
        <w:t>Organização da Sociedade Civil de Interes</w:t>
      </w:r>
      <w:r w:rsidRPr="005C30ED">
        <w:rPr>
          <w:b/>
          <w:color w:val="auto"/>
        </w:rPr>
        <w:t xml:space="preserve">se Público </w:t>
      </w:r>
      <w:r w:rsidR="005C30ED">
        <w:rPr>
          <w:b/>
          <w:color w:val="auto"/>
        </w:rPr>
        <w:t>–</w:t>
      </w:r>
      <w:r w:rsidRPr="005C30ED">
        <w:rPr>
          <w:b/>
          <w:color w:val="auto"/>
        </w:rPr>
        <w:t xml:space="preserve"> OSCIP</w:t>
      </w:r>
    </w:p>
    <w:p w:rsidR="005C30ED" w:rsidRPr="005C30ED" w:rsidRDefault="005C30ED" w:rsidP="005C30ED">
      <w:pPr>
        <w:spacing w:before="120" w:after="120"/>
        <w:ind w:left="2127"/>
        <w:jc w:val="both"/>
        <w:rPr>
          <w:color w:val="auto"/>
        </w:rPr>
      </w:pPr>
    </w:p>
    <w:p w:rsidR="00EA3FEA" w:rsidRPr="00137630" w:rsidRDefault="00E02836" w:rsidP="005F611D">
      <w:pPr>
        <w:numPr>
          <w:ilvl w:val="0"/>
          <w:numId w:val="20"/>
        </w:numPr>
        <w:spacing w:before="120" w:after="120"/>
        <w:ind w:left="709" w:hanging="709"/>
        <w:jc w:val="both"/>
        <w:rPr>
          <w:b/>
          <w:color w:val="auto"/>
          <w:spacing w:val="-2"/>
        </w:rPr>
      </w:pPr>
      <w:r w:rsidRPr="00137630">
        <w:rPr>
          <w:b/>
          <w:color w:val="auto"/>
          <w:spacing w:val="-2"/>
        </w:rPr>
        <w:t xml:space="preserve">DO </w:t>
      </w:r>
      <w:r w:rsidR="00EA3FEA" w:rsidRPr="00137630">
        <w:rPr>
          <w:b/>
          <w:color w:val="auto"/>
          <w:spacing w:val="-2"/>
        </w:rPr>
        <w:t>TRATAMENTOÀS MICROEMPRESAS</w:t>
      </w:r>
      <w:r w:rsidRPr="00137630">
        <w:rPr>
          <w:b/>
          <w:color w:val="auto"/>
          <w:spacing w:val="-2"/>
        </w:rPr>
        <w:t xml:space="preserve"> E/OU</w:t>
      </w:r>
      <w:r w:rsidR="00EA3FEA" w:rsidRPr="00137630">
        <w:rPr>
          <w:b/>
          <w:color w:val="auto"/>
          <w:spacing w:val="-2"/>
        </w:rPr>
        <w:t xml:space="preserve"> EMPRESAS DE PEQUENO PORTE</w:t>
      </w:r>
    </w:p>
    <w:p w:rsidR="00164121" w:rsidRPr="00137630" w:rsidRDefault="00164121" w:rsidP="00620E24">
      <w:pPr>
        <w:numPr>
          <w:ilvl w:val="1"/>
          <w:numId w:val="20"/>
        </w:numPr>
        <w:spacing w:before="120" w:after="120"/>
        <w:ind w:left="1418" w:hanging="709"/>
        <w:jc w:val="both"/>
        <w:rPr>
          <w:color w:val="auto"/>
        </w:rPr>
      </w:pPr>
      <w:r w:rsidRPr="00137630">
        <w:rPr>
          <w:color w:val="auto"/>
        </w:rPr>
        <w:t xml:space="preserve">Será assegurada </w:t>
      </w:r>
      <w:proofErr w:type="spellStart"/>
      <w:r w:rsidR="008C49DC">
        <w:rPr>
          <w:b/>
          <w:color w:val="auto"/>
        </w:rPr>
        <w:t>PREFERÊNCIA</w:t>
      </w:r>
      <w:r w:rsidRPr="00137630">
        <w:rPr>
          <w:color w:val="auto"/>
        </w:rPr>
        <w:t>de</w:t>
      </w:r>
      <w:proofErr w:type="spellEnd"/>
      <w:r w:rsidRPr="00137630">
        <w:rPr>
          <w:color w:val="auto"/>
        </w:rPr>
        <w:t xml:space="preserve"> contratação para as microempresas </w:t>
      </w:r>
      <w:proofErr w:type="spellStart"/>
      <w:r w:rsidRPr="00137630">
        <w:rPr>
          <w:color w:val="auto"/>
        </w:rPr>
        <w:t>eempresas</w:t>
      </w:r>
      <w:proofErr w:type="spellEnd"/>
      <w:r w:rsidRPr="00137630">
        <w:rPr>
          <w:color w:val="auto"/>
        </w:rPr>
        <w:t xml:space="preserve"> </w:t>
      </w:r>
      <w:r w:rsidR="00E02836" w:rsidRPr="00137630">
        <w:rPr>
          <w:color w:val="auto"/>
        </w:rPr>
        <w:t>d</w:t>
      </w:r>
      <w:r w:rsidR="008D3118" w:rsidRPr="00137630">
        <w:rPr>
          <w:color w:val="auto"/>
        </w:rPr>
        <w:t>e pequeno porte</w:t>
      </w:r>
      <w:r w:rsidRPr="00137630">
        <w:rPr>
          <w:color w:val="auto"/>
        </w:rPr>
        <w:t>.</w:t>
      </w:r>
    </w:p>
    <w:p w:rsidR="003C0A40" w:rsidRPr="00137630" w:rsidRDefault="003C0A40" w:rsidP="003C0A40">
      <w:pPr>
        <w:numPr>
          <w:ilvl w:val="1"/>
          <w:numId w:val="20"/>
        </w:numPr>
        <w:spacing w:before="120" w:after="120"/>
        <w:ind w:left="1418" w:hanging="709"/>
        <w:jc w:val="both"/>
        <w:rPr>
          <w:color w:val="auto"/>
        </w:rPr>
      </w:pPr>
      <w:r w:rsidRPr="00137630">
        <w:rPr>
          <w:color w:val="auto"/>
        </w:rPr>
        <w:t xml:space="preserve">Como condição para participação no Pregão, a licitante assinalará </w:t>
      </w:r>
      <w:r w:rsidRPr="00137630">
        <w:rPr>
          <w:i/>
          <w:color w:val="auto"/>
        </w:rPr>
        <w:t>"sim" ou "não"</w:t>
      </w:r>
      <w:r w:rsidRPr="00137630">
        <w:rPr>
          <w:color w:val="auto"/>
        </w:rPr>
        <w:t xml:space="preserve"> em campo próprio do sistema eletrônico, relativo às seguintes declarações: </w:t>
      </w:r>
    </w:p>
    <w:p w:rsidR="003C0A40" w:rsidRPr="00137630" w:rsidRDefault="007C4CCE" w:rsidP="007E19BC">
      <w:pPr>
        <w:numPr>
          <w:ilvl w:val="2"/>
          <w:numId w:val="20"/>
        </w:numPr>
        <w:spacing w:before="120" w:after="120"/>
        <w:ind w:left="2127" w:hanging="709"/>
        <w:jc w:val="both"/>
        <w:rPr>
          <w:color w:val="auto"/>
        </w:rPr>
      </w:pPr>
      <w:r w:rsidRPr="00137630">
        <w:rPr>
          <w:color w:val="auto"/>
        </w:rPr>
        <w:t xml:space="preserve">Que </w:t>
      </w:r>
      <w:r w:rsidR="003C0A40" w:rsidRPr="00137630">
        <w:rPr>
          <w:color w:val="auto"/>
        </w:rPr>
        <w:t xml:space="preserve">cumpre os requisitos estabelecidos no artigo 3° da Lei Complementar nº 123, de 2006, estando apta a usufruir do tratamento favorecido estabelecido em seus </w:t>
      </w:r>
      <w:proofErr w:type="spellStart"/>
      <w:r w:rsidR="003C0A40" w:rsidRPr="00137630">
        <w:rPr>
          <w:color w:val="auto"/>
        </w:rPr>
        <w:t>arts</w:t>
      </w:r>
      <w:proofErr w:type="spellEnd"/>
      <w:r w:rsidR="003C0A40" w:rsidRPr="00137630">
        <w:rPr>
          <w:color w:val="auto"/>
        </w:rPr>
        <w:t xml:space="preserve">. 42 a 49; </w:t>
      </w:r>
    </w:p>
    <w:p w:rsidR="003C0A40" w:rsidRPr="00137630" w:rsidRDefault="007C4CCE" w:rsidP="007E19BC">
      <w:pPr>
        <w:numPr>
          <w:ilvl w:val="2"/>
          <w:numId w:val="20"/>
        </w:numPr>
        <w:spacing w:before="120" w:after="120"/>
        <w:ind w:left="2127" w:hanging="709"/>
        <w:jc w:val="both"/>
        <w:rPr>
          <w:color w:val="auto"/>
        </w:rPr>
      </w:pPr>
      <w:r w:rsidRPr="00137630">
        <w:rPr>
          <w:color w:val="auto"/>
        </w:rPr>
        <w:t xml:space="preserve">A </w:t>
      </w:r>
      <w:r w:rsidR="003C0A40" w:rsidRPr="00137630">
        <w:rPr>
          <w:color w:val="auto"/>
        </w:rPr>
        <w:t>assinalação do campo "não" apenas produzirá o efeito de o licitante não ter direito ao tratamento favorecido previsto na Lei Complementar nº 123, de 2006, mesmo que microempresa, empresa de pequeno porte ou sociedade cooperativa;</w:t>
      </w:r>
    </w:p>
    <w:p w:rsidR="003C0A40" w:rsidRPr="00137630" w:rsidRDefault="007C4CCE" w:rsidP="007E19BC">
      <w:pPr>
        <w:numPr>
          <w:ilvl w:val="2"/>
          <w:numId w:val="20"/>
        </w:numPr>
        <w:spacing w:before="120" w:after="120"/>
        <w:ind w:left="2127" w:hanging="709"/>
        <w:jc w:val="both"/>
        <w:rPr>
          <w:color w:val="auto"/>
        </w:rPr>
      </w:pPr>
      <w:r w:rsidRPr="00137630">
        <w:rPr>
          <w:color w:val="auto"/>
        </w:rPr>
        <w:t xml:space="preserve">Que </w:t>
      </w:r>
      <w:r w:rsidR="003C0A40" w:rsidRPr="00137630">
        <w:rPr>
          <w:color w:val="auto"/>
        </w:rPr>
        <w:t>está ciente e concorda com as condições contidas no Edital e seus anexos, bem como de que cumpre plenamente os requisitos de habilitação definidos no Edital;</w:t>
      </w:r>
    </w:p>
    <w:p w:rsidR="003C0A40" w:rsidRPr="00137630" w:rsidRDefault="007C4CCE" w:rsidP="007E19BC">
      <w:pPr>
        <w:numPr>
          <w:ilvl w:val="2"/>
          <w:numId w:val="20"/>
        </w:numPr>
        <w:spacing w:before="120" w:after="120"/>
        <w:ind w:left="2127" w:hanging="709"/>
        <w:jc w:val="both"/>
        <w:rPr>
          <w:color w:val="auto"/>
        </w:rPr>
      </w:pPr>
      <w:r w:rsidRPr="00137630">
        <w:rPr>
          <w:color w:val="auto"/>
        </w:rPr>
        <w:t xml:space="preserve">Que </w:t>
      </w:r>
      <w:r w:rsidR="003C0A40" w:rsidRPr="00137630">
        <w:rPr>
          <w:color w:val="auto"/>
        </w:rPr>
        <w:t xml:space="preserve">inexistem fatos impeditivos para sua habilitação no certame, ciente da obrigatoriedade de declarar ocorrências posteriores; </w:t>
      </w:r>
    </w:p>
    <w:p w:rsidR="003C0A40" w:rsidRPr="00137630" w:rsidRDefault="007C4CCE" w:rsidP="007E19BC">
      <w:pPr>
        <w:numPr>
          <w:ilvl w:val="2"/>
          <w:numId w:val="20"/>
        </w:numPr>
        <w:spacing w:before="120" w:after="120"/>
        <w:ind w:left="2127" w:hanging="709"/>
        <w:jc w:val="both"/>
        <w:rPr>
          <w:color w:val="auto"/>
        </w:rPr>
      </w:pPr>
      <w:r w:rsidRPr="00137630">
        <w:rPr>
          <w:color w:val="auto"/>
        </w:rPr>
        <w:t xml:space="preserve">Que </w:t>
      </w:r>
      <w:r w:rsidR="003C0A40" w:rsidRPr="00137630">
        <w:rPr>
          <w:color w:val="auto"/>
        </w:rPr>
        <w:t xml:space="preserve">não emprega menor de 18 anos em trabalho noturno, perigoso ou insalubre e não emprega menor de 16 anos, salvo menor, a partir de 14 anos, na condição de aprendiz, nos termos do artigo 7°, XXXIII, da Constituição; </w:t>
      </w:r>
    </w:p>
    <w:p w:rsidR="003C0A40" w:rsidRPr="00137630" w:rsidRDefault="007C4CCE" w:rsidP="007E19BC">
      <w:pPr>
        <w:numPr>
          <w:ilvl w:val="2"/>
          <w:numId w:val="20"/>
        </w:numPr>
        <w:spacing w:before="120" w:after="120"/>
        <w:ind w:left="2127" w:hanging="709"/>
        <w:jc w:val="both"/>
        <w:rPr>
          <w:color w:val="auto"/>
        </w:rPr>
      </w:pPr>
      <w:r w:rsidRPr="00137630">
        <w:rPr>
          <w:color w:val="auto"/>
        </w:rPr>
        <w:t xml:space="preserve">Que </w:t>
      </w:r>
      <w:r w:rsidR="003C0A40" w:rsidRPr="00137630">
        <w:rPr>
          <w:color w:val="auto"/>
        </w:rPr>
        <w:t>a proposta foi elaborada de forma independente, nos termos da Instrução Normativa SLTI/MPOG nº 2, de 16 de setembro de 2009.</w:t>
      </w:r>
    </w:p>
    <w:p w:rsidR="00B44A6F" w:rsidRDefault="00B44A6F" w:rsidP="004B2CB6">
      <w:pPr>
        <w:numPr>
          <w:ilvl w:val="1"/>
          <w:numId w:val="20"/>
        </w:numPr>
        <w:spacing w:before="120" w:after="120"/>
        <w:ind w:left="1418" w:hanging="709"/>
        <w:jc w:val="both"/>
        <w:rPr>
          <w:color w:val="auto"/>
        </w:rPr>
      </w:pPr>
      <w:r w:rsidRPr="00B44A6F">
        <w:rPr>
          <w:color w:val="auto"/>
        </w:rPr>
        <w:t xml:space="preserve">Entende-se por empate aquelas situações em que as ofertas apresentadas pelas microempresas e empresas de pequeno porte sejam iguais ou até </w:t>
      </w:r>
      <w:r w:rsidRPr="00B44A6F">
        <w:rPr>
          <w:b/>
          <w:color w:val="auto"/>
        </w:rPr>
        <w:t xml:space="preserve">cinco </w:t>
      </w:r>
      <w:proofErr w:type="gramStart"/>
      <w:r w:rsidRPr="00B44A6F">
        <w:rPr>
          <w:b/>
          <w:color w:val="auto"/>
        </w:rPr>
        <w:t>por cento superiores</w:t>
      </w:r>
      <w:proofErr w:type="gramEnd"/>
      <w:r w:rsidRPr="00B44A6F">
        <w:rPr>
          <w:color w:val="auto"/>
        </w:rPr>
        <w:t xml:space="preserve"> ao menor preço.</w:t>
      </w:r>
    </w:p>
    <w:p w:rsidR="00B44A6F" w:rsidRDefault="003A505C" w:rsidP="004B2CB6">
      <w:pPr>
        <w:numPr>
          <w:ilvl w:val="1"/>
          <w:numId w:val="20"/>
        </w:numPr>
        <w:spacing w:before="120" w:after="120"/>
        <w:ind w:left="1418" w:hanging="709"/>
        <w:jc w:val="both"/>
        <w:rPr>
          <w:color w:val="auto"/>
        </w:rPr>
      </w:pPr>
      <w:r>
        <w:rPr>
          <w:color w:val="auto"/>
        </w:rPr>
        <w:t>O disposto no item anterior</w:t>
      </w:r>
      <w:r w:rsidR="00B44A6F" w:rsidRPr="00B44A6F">
        <w:rPr>
          <w:color w:val="auto"/>
        </w:rPr>
        <w:t xml:space="preserve"> somente se aplicará quando a melhor oferta válida não tiver sido apresentada por microempresa ou empresa de pequeno porte.</w:t>
      </w:r>
    </w:p>
    <w:p w:rsidR="00B44A6F" w:rsidRPr="00B44A6F" w:rsidRDefault="00B44A6F" w:rsidP="00B44A6F">
      <w:pPr>
        <w:numPr>
          <w:ilvl w:val="1"/>
          <w:numId w:val="20"/>
        </w:numPr>
        <w:spacing w:before="120" w:after="120"/>
        <w:ind w:left="1418" w:hanging="709"/>
        <w:jc w:val="both"/>
        <w:rPr>
          <w:color w:val="auto"/>
        </w:rPr>
      </w:pPr>
      <w:r w:rsidRPr="00B44A6F">
        <w:rPr>
          <w:color w:val="auto"/>
        </w:rPr>
        <w:lastRenderedPageBreak/>
        <w:t>A preferência será concedida da seguinte forma:</w:t>
      </w:r>
    </w:p>
    <w:p w:rsidR="00B44A6F" w:rsidRPr="00B44A6F" w:rsidRDefault="00B44A6F" w:rsidP="00B44A6F">
      <w:pPr>
        <w:numPr>
          <w:ilvl w:val="2"/>
          <w:numId w:val="20"/>
        </w:numPr>
        <w:spacing w:before="120" w:after="120"/>
        <w:ind w:left="2127" w:hanging="709"/>
        <w:jc w:val="both"/>
        <w:rPr>
          <w:color w:val="auto"/>
        </w:rPr>
      </w:pPr>
      <w:r w:rsidRPr="00B44A6F">
        <w:rPr>
          <w:color w:val="auto"/>
        </w:rPr>
        <w:t>Ocorrendo o empate, a microempresa ou empresa de pequeno porte melhor classificada poderá apresentar proposta de preço inferior àquela considerada vencedora do certame, situação em que será adjudicado o objeto em seu favor.</w:t>
      </w:r>
    </w:p>
    <w:p w:rsidR="00B44A6F" w:rsidRPr="00B44A6F" w:rsidRDefault="00B44A6F" w:rsidP="00B44A6F">
      <w:pPr>
        <w:numPr>
          <w:ilvl w:val="2"/>
          <w:numId w:val="20"/>
        </w:numPr>
        <w:spacing w:before="120" w:after="120"/>
        <w:ind w:left="2127" w:hanging="709"/>
        <w:jc w:val="both"/>
        <w:rPr>
          <w:color w:val="auto"/>
        </w:rPr>
      </w:pPr>
      <w:r w:rsidRPr="00B44A6F">
        <w:rPr>
          <w:color w:val="auto"/>
        </w:rPr>
        <w:t xml:space="preserve">Na hipótese de não contratação da microempresa ou empresa de pequeno porte, com </w:t>
      </w:r>
      <w:proofErr w:type="gramStart"/>
      <w:r w:rsidRPr="00B44A6F">
        <w:rPr>
          <w:color w:val="auto"/>
        </w:rPr>
        <w:t>b</w:t>
      </w:r>
      <w:r w:rsidR="003905B2">
        <w:rPr>
          <w:color w:val="auto"/>
        </w:rPr>
        <w:t>ase No</w:t>
      </w:r>
      <w:proofErr w:type="gramEnd"/>
      <w:r w:rsidR="003905B2">
        <w:rPr>
          <w:color w:val="auto"/>
        </w:rPr>
        <w:t xml:space="preserve"> subitem anterior</w:t>
      </w:r>
      <w:r w:rsidRPr="00B44A6F">
        <w:rPr>
          <w:color w:val="auto"/>
        </w:rPr>
        <w:t>, serão convocadas as remanescentes que porventura se enquadrem em situação de empate, na ordem classificatória, para o exercício do mesmo direito.</w:t>
      </w:r>
    </w:p>
    <w:p w:rsidR="00164121" w:rsidRDefault="00164121" w:rsidP="004B2CB6">
      <w:pPr>
        <w:numPr>
          <w:ilvl w:val="1"/>
          <w:numId w:val="20"/>
        </w:numPr>
        <w:spacing w:before="120" w:after="120"/>
        <w:ind w:left="1418" w:hanging="709"/>
        <w:jc w:val="both"/>
        <w:rPr>
          <w:color w:val="auto"/>
        </w:rPr>
      </w:pPr>
      <w:r w:rsidRPr="00137630">
        <w:rPr>
          <w:color w:val="auto"/>
        </w:rPr>
        <w:t xml:space="preserve">Em caso de empate, serão considerados como critérios de </w:t>
      </w:r>
      <w:r w:rsidR="00D70499" w:rsidRPr="00137630">
        <w:rPr>
          <w:color w:val="auto"/>
        </w:rPr>
        <w:t>desempate, os</w:t>
      </w:r>
      <w:r w:rsidRPr="00137630">
        <w:rPr>
          <w:color w:val="auto"/>
        </w:rPr>
        <w:t xml:space="preserve"> estabelecidos no </w:t>
      </w:r>
      <w:r w:rsidR="00620E24" w:rsidRPr="00137630">
        <w:rPr>
          <w:color w:val="auto"/>
        </w:rPr>
        <w:t>art.</w:t>
      </w:r>
      <w:r w:rsidRPr="00137630">
        <w:rPr>
          <w:color w:val="auto"/>
        </w:rPr>
        <w:t xml:space="preserve"> 45</w:t>
      </w:r>
      <w:r w:rsidR="00B07607" w:rsidRPr="00137630">
        <w:rPr>
          <w:color w:val="auto"/>
        </w:rPr>
        <w:t>,</w:t>
      </w:r>
      <w:r w:rsidRPr="00137630">
        <w:rPr>
          <w:color w:val="auto"/>
        </w:rPr>
        <w:t xml:space="preserve"> § 2º</w:t>
      </w:r>
      <w:r w:rsidR="00B07607" w:rsidRPr="00137630">
        <w:rPr>
          <w:color w:val="auto"/>
        </w:rPr>
        <w:t>,</w:t>
      </w:r>
      <w:r w:rsidRPr="00137630">
        <w:rPr>
          <w:color w:val="auto"/>
        </w:rPr>
        <w:t xml:space="preserve"> da Lei </w:t>
      </w:r>
      <w:r w:rsidR="004C00FA" w:rsidRPr="00137630">
        <w:rPr>
          <w:color w:val="auto"/>
        </w:rPr>
        <w:t>n.º</w:t>
      </w:r>
      <w:r w:rsidRPr="00137630">
        <w:rPr>
          <w:color w:val="auto"/>
        </w:rPr>
        <w:t xml:space="preserve"> 8.666/93.</w:t>
      </w:r>
    </w:p>
    <w:p w:rsidR="00DC421C" w:rsidRPr="00DC421C" w:rsidRDefault="00DC421C" w:rsidP="004B2CB6">
      <w:pPr>
        <w:numPr>
          <w:ilvl w:val="1"/>
          <w:numId w:val="20"/>
        </w:numPr>
        <w:spacing w:before="120" w:after="120"/>
        <w:ind w:left="1418" w:hanging="709"/>
        <w:jc w:val="both"/>
        <w:rPr>
          <w:color w:val="auto"/>
        </w:rPr>
      </w:pPr>
      <w:r w:rsidRPr="00DC421C">
        <w:rPr>
          <w:color w:val="auto"/>
        </w:rPr>
        <w:t>Conforme entendimento do parecer nº 01/2013/GT/Portaria nº 11 de 10 de agosto de 2012 devidamente aprovado pelo Consultor-Geral da União Substituto, mediante o Despacho nº 296/2013, o valor de até R$ 80.000,00 nas contratações, definido pelo art. 48, inc. I, da Lei Complementar nº 123/2006 e art. 6º, caput, do Decreto nº 6.204/07, deverá ser observado na licitação de cada item. Desta forma, os itens/grupos com valor estimado inferior a R$ 80.000,00 serão dirigidos exclusivamente a microempresas e de pequeno porte, salvo nos casos expressamente previstos no art. 9º do Decreto 6.204/2007.</w:t>
      </w:r>
    </w:p>
    <w:p w:rsidR="00164121" w:rsidRPr="00137630" w:rsidRDefault="00164121" w:rsidP="00C534E2">
      <w:pPr>
        <w:numPr>
          <w:ilvl w:val="1"/>
          <w:numId w:val="20"/>
        </w:numPr>
        <w:spacing w:before="120" w:after="120"/>
        <w:ind w:left="1418" w:hanging="709"/>
        <w:jc w:val="both"/>
        <w:rPr>
          <w:color w:val="auto"/>
        </w:rPr>
      </w:pPr>
      <w:r w:rsidRPr="00137630">
        <w:rPr>
          <w:color w:val="auto"/>
        </w:rPr>
        <w:t xml:space="preserve">Na fase de habilitação, as microempresas e empresas de pequeno porte serão HABILITADAS, mesmo que apresentem alguma restrição na comprovação de regularidade fiscal, sendo que a regularidade da sua situação deverá ser efetuada nos moldes do item </w:t>
      </w:r>
      <w:r w:rsidR="00DC76DC" w:rsidRPr="00137630">
        <w:rPr>
          <w:color w:val="auto"/>
        </w:rPr>
        <w:t>“</w:t>
      </w:r>
      <w:r w:rsidR="00995A76" w:rsidRPr="00137630">
        <w:rPr>
          <w:color w:val="auto"/>
        </w:rPr>
        <w:t>7</w:t>
      </w:r>
      <w:r w:rsidR="00DC76DC" w:rsidRPr="00137630">
        <w:rPr>
          <w:color w:val="auto"/>
        </w:rPr>
        <w:t>.</w:t>
      </w:r>
      <w:r w:rsidR="000D4BD4">
        <w:rPr>
          <w:color w:val="auto"/>
        </w:rPr>
        <w:t>8</w:t>
      </w:r>
      <w:r w:rsidR="00DC76DC" w:rsidRPr="00137630">
        <w:rPr>
          <w:color w:val="auto"/>
        </w:rPr>
        <w:t>.1”</w:t>
      </w:r>
      <w:r w:rsidRPr="00137630">
        <w:rPr>
          <w:color w:val="auto"/>
        </w:rPr>
        <w:t xml:space="preserve"> deste </w:t>
      </w:r>
      <w:r w:rsidR="00A3113D" w:rsidRPr="00137630">
        <w:rPr>
          <w:color w:val="auto"/>
        </w:rPr>
        <w:t>edital</w:t>
      </w:r>
      <w:r w:rsidRPr="00137630">
        <w:rPr>
          <w:color w:val="auto"/>
        </w:rPr>
        <w:t>, como condição de adjudicação.</w:t>
      </w:r>
    </w:p>
    <w:p w:rsidR="00342EB2" w:rsidRPr="00137630" w:rsidRDefault="00342EB2" w:rsidP="00B01D5F">
      <w:pPr>
        <w:numPr>
          <w:ilvl w:val="2"/>
          <w:numId w:val="20"/>
        </w:numPr>
        <w:spacing w:before="120" w:after="120"/>
        <w:ind w:left="2127" w:hanging="709"/>
        <w:jc w:val="both"/>
        <w:rPr>
          <w:bCs/>
          <w:color w:val="auto"/>
        </w:rPr>
      </w:pPr>
      <w:r w:rsidRPr="00137630">
        <w:rPr>
          <w:bCs/>
          <w:color w:val="auto"/>
        </w:rPr>
        <w:t xml:space="preserve">Havendo alguma restrição na comprovação da regularidade fiscal, às microempresas ou empresas de pequeno porte será assegurado o prazo </w:t>
      </w:r>
      <w:r w:rsidR="008729F5" w:rsidRPr="00137630">
        <w:rPr>
          <w:bCs/>
          <w:color w:val="auto"/>
        </w:rPr>
        <w:t xml:space="preserve">de </w:t>
      </w:r>
      <w:r w:rsidR="008729F5" w:rsidRPr="00137630">
        <w:rPr>
          <w:b/>
          <w:bCs/>
          <w:color w:val="auto"/>
        </w:rPr>
        <w:t>cinco</w:t>
      </w:r>
      <w:r w:rsidRPr="00137630">
        <w:rPr>
          <w:b/>
          <w:bCs/>
          <w:color w:val="auto"/>
        </w:rPr>
        <w:t xml:space="preserve"> dias úteis</w:t>
      </w:r>
      <w:r w:rsidRPr="00137630">
        <w:rPr>
          <w:bCs/>
          <w:color w:val="auto"/>
        </w:rPr>
        <w:t xml:space="preserve">, cujo termo inicial corresponderá ao momento em que o proponente for declarado o vencedor do certame, prorrogáveis por igual período, </w:t>
      </w:r>
      <w:proofErr w:type="spellStart"/>
      <w:r w:rsidRPr="00137630">
        <w:rPr>
          <w:bCs/>
          <w:color w:val="auto"/>
        </w:rPr>
        <w:t>acritério</w:t>
      </w:r>
      <w:proofErr w:type="spellEnd"/>
      <w:r w:rsidRPr="00137630">
        <w:rPr>
          <w:bCs/>
          <w:color w:val="auto"/>
        </w:rPr>
        <w:t xml:space="preserve"> da Administração Pública, para a regularização da documentação, pagamento ou parcelamento do débito, e emissão de eventuais certidões negativas ou positivas com efeito de certidão negativa.</w:t>
      </w:r>
    </w:p>
    <w:p w:rsidR="007932BD" w:rsidRPr="005C30ED" w:rsidRDefault="00164121" w:rsidP="005C30ED">
      <w:pPr>
        <w:numPr>
          <w:ilvl w:val="1"/>
          <w:numId w:val="20"/>
        </w:numPr>
        <w:spacing w:before="120" w:after="120"/>
        <w:ind w:left="1418" w:hanging="709"/>
        <w:jc w:val="both"/>
        <w:rPr>
          <w:color w:val="auto"/>
        </w:rPr>
      </w:pPr>
      <w:r w:rsidRPr="005C30ED">
        <w:rPr>
          <w:bCs/>
          <w:color w:val="auto"/>
        </w:rPr>
        <w:t xml:space="preserve">A prorrogação que se refere o item </w:t>
      </w:r>
      <w:r w:rsidR="00995A76" w:rsidRPr="005C30ED">
        <w:rPr>
          <w:bCs/>
          <w:color w:val="auto"/>
        </w:rPr>
        <w:t>“7</w:t>
      </w:r>
      <w:r w:rsidR="000D4BD4" w:rsidRPr="005C30ED">
        <w:rPr>
          <w:bCs/>
          <w:color w:val="auto"/>
        </w:rPr>
        <w:t>.8</w:t>
      </w:r>
      <w:r w:rsidRPr="005C30ED">
        <w:rPr>
          <w:bCs/>
          <w:color w:val="auto"/>
        </w:rPr>
        <w:t>.1</w:t>
      </w:r>
      <w:r w:rsidR="00DC76DC" w:rsidRPr="005C30ED">
        <w:rPr>
          <w:bCs/>
          <w:color w:val="auto"/>
        </w:rPr>
        <w:t>”</w:t>
      </w:r>
      <w:r w:rsidRPr="005C30ED">
        <w:rPr>
          <w:bCs/>
          <w:color w:val="auto"/>
        </w:rPr>
        <w:t xml:space="preserve"> deste </w:t>
      </w:r>
      <w:r w:rsidR="00A3113D" w:rsidRPr="005C30ED">
        <w:rPr>
          <w:bCs/>
          <w:color w:val="auto"/>
        </w:rPr>
        <w:t xml:space="preserve">edital </w:t>
      </w:r>
      <w:r w:rsidRPr="005C30ED">
        <w:rPr>
          <w:bCs/>
          <w:color w:val="auto"/>
        </w:rPr>
        <w:t>deverá ser solicitada pelo licitante interessado, cujo prazo para o encaminhamento da solicitação, devidamente formalizada, deverá ser até a data final do primeiro período. A não regularização da documentação</w:t>
      </w:r>
      <w:r w:rsidRPr="005C30ED">
        <w:rPr>
          <w:color w:val="auto"/>
        </w:rPr>
        <w:t xml:space="preserve">, no prazo previsto no item </w:t>
      </w:r>
      <w:r w:rsidR="00DC76DC" w:rsidRPr="005C30ED">
        <w:rPr>
          <w:color w:val="auto"/>
        </w:rPr>
        <w:t>“</w:t>
      </w:r>
      <w:r w:rsidR="00995A76" w:rsidRPr="005C30ED">
        <w:rPr>
          <w:color w:val="auto"/>
        </w:rPr>
        <w:t>7</w:t>
      </w:r>
      <w:r w:rsidRPr="005C30ED">
        <w:rPr>
          <w:color w:val="auto"/>
        </w:rPr>
        <w:t>.</w:t>
      </w:r>
      <w:r w:rsidR="000D4BD4" w:rsidRPr="005C30ED">
        <w:rPr>
          <w:color w:val="auto"/>
        </w:rPr>
        <w:t>8</w:t>
      </w:r>
      <w:r w:rsidRPr="005C30ED">
        <w:rPr>
          <w:color w:val="auto"/>
        </w:rPr>
        <w:t>.1</w:t>
      </w:r>
      <w:r w:rsidR="00DC76DC" w:rsidRPr="005C30ED">
        <w:rPr>
          <w:color w:val="auto"/>
        </w:rPr>
        <w:t>”</w:t>
      </w:r>
      <w:r w:rsidRPr="005C30ED">
        <w:rPr>
          <w:color w:val="auto"/>
        </w:rPr>
        <w:t xml:space="preserve"> deste </w:t>
      </w:r>
      <w:r w:rsidR="00A3113D" w:rsidRPr="005C30ED">
        <w:rPr>
          <w:color w:val="auto"/>
        </w:rPr>
        <w:t>edital</w:t>
      </w:r>
      <w:r w:rsidRPr="005C30ED">
        <w:rPr>
          <w:color w:val="auto"/>
        </w:rPr>
        <w:t xml:space="preserve">, implicará decadência do direito à contratação, sem prejuízo das sanções previstas no </w:t>
      </w:r>
      <w:r w:rsidR="00620E24" w:rsidRPr="005C30ED">
        <w:rPr>
          <w:color w:val="auto"/>
        </w:rPr>
        <w:t>art.</w:t>
      </w:r>
      <w:r w:rsidRPr="005C30ED">
        <w:rPr>
          <w:color w:val="auto"/>
        </w:rPr>
        <w:t xml:space="preserve"> 81 da Lei </w:t>
      </w:r>
      <w:r w:rsidR="004C00FA" w:rsidRPr="005C30ED">
        <w:rPr>
          <w:color w:val="auto"/>
        </w:rPr>
        <w:t>n.º</w:t>
      </w:r>
      <w:r w:rsidRPr="005C30ED">
        <w:rPr>
          <w:color w:val="auto"/>
        </w:rPr>
        <w:t xml:space="preserve"> 8.666/93, sendo facultado à administração convocar os licitantes remanescentes, na ordem de classificação, para a contratação, ou revogação da licitação</w:t>
      </w:r>
    </w:p>
    <w:p w:rsidR="005C30ED" w:rsidRPr="00137630" w:rsidRDefault="005C30ED" w:rsidP="005C30ED">
      <w:pPr>
        <w:spacing w:before="120" w:after="120"/>
        <w:ind w:left="1418"/>
        <w:jc w:val="both"/>
        <w:rPr>
          <w:color w:val="auto"/>
        </w:rPr>
      </w:pPr>
    </w:p>
    <w:p w:rsidR="00476899" w:rsidRPr="004E234E" w:rsidRDefault="000A3664" w:rsidP="004E234E">
      <w:pPr>
        <w:numPr>
          <w:ilvl w:val="0"/>
          <w:numId w:val="20"/>
        </w:numPr>
        <w:spacing w:before="120" w:after="120"/>
        <w:ind w:left="709" w:hanging="709"/>
        <w:jc w:val="both"/>
        <w:rPr>
          <w:b/>
          <w:color w:val="auto"/>
        </w:rPr>
      </w:pPr>
      <w:r w:rsidRPr="004E234E">
        <w:rPr>
          <w:b/>
          <w:color w:val="auto"/>
        </w:rPr>
        <w:t xml:space="preserve">DA </w:t>
      </w:r>
      <w:r w:rsidR="00476899" w:rsidRPr="004E234E">
        <w:rPr>
          <w:b/>
          <w:color w:val="auto"/>
        </w:rPr>
        <w:t>PROPOSTA DE PREÇOS</w:t>
      </w:r>
    </w:p>
    <w:p w:rsidR="00476899" w:rsidRPr="00137630" w:rsidRDefault="00476899" w:rsidP="00C534E2">
      <w:pPr>
        <w:numPr>
          <w:ilvl w:val="1"/>
          <w:numId w:val="20"/>
        </w:numPr>
        <w:spacing w:before="120" w:after="120"/>
        <w:ind w:left="1418" w:hanging="709"/>
        <w:jc w:val="both"/>
        <w:rPr>
          <w:color w:val="auto"/>
        </w:rPr>
      </w:pPr>
      <w:r w:rsidRPr="00137630">
        <w:rPr>
          <w:color w:val="auto"/>
        </w:rPr>
        <w:t>A partir da publicação do edital no sítio do Compras</w:t>
      </w:r>
      <w:r w:rsidR="00FB41A3" w:rsidRPr="00137630">
        <w:rPr>
          <w:color w:val="auto"/>
        </w:rPr>
        <w:t xml:space="preserve"> Governamentais</w:t>
      </w:r>
      <w:r w:rsidRPr="00137630">
        <w:rPr>
          <w:color w:val="auto"/>
        </w:rPr>
        <w:t xml:space="preserve">, no endereço </w:t>
      </w:r>
      <w:r w:rsidR="00FB41A3" w:rsidRPr="00137630">
        <w:rPr>
          <w:color w:val="auto"/>
        </w:rPr>
        <w:t>eletrônico</w:t>
      </w:r>
      <w:hyperlink r:id="rId14" w:history="1">
        <w:r w:rsidR="00995A76" w:rsidRPr="00137630">
          <w:rPr>
            <w:rStyle w:val="Hyperlink"/>
            <w:b/>
            <w:color w:val="auto"/>
          </w:rPr>
          <w:t>www.comprasgovernamentais.gov.br</w:t>
        </w:r>
      </w:hyperlink>
      <w:r w:rsidRPr="00137630">
        <w:rPr>
          <w:color w:val="auto"/>
        </w:rPr>
        <w:t xml:space="preserve">, a participação das empresas no </w:t>
      </w:r>
      <w:r w:rsidR="00FB41A3" w:rsidRPr="00137630">
        <w:rPr>
          <w:color w:val="auto"/>
        </w:rPr>
        <w:t>p</w:t>
      </w:r>
      <w:r w:rsidRPr="00137630">
        <w:rPr>
          <w:color w:val="auto"/>
        </w:rPr>
        <w:t>rocesso licitatório se dará por meio de digitação de senha privativa, a qual identificará a razão social do licitante, bem como seu número de inscrição no CNPJ, para que, posteriormente, este possa encaminhar sua oferta de preços.</w:t>
      </w:r>
    </w:p>
    <w:p w:rsidR="00476899" w:rsidRPr="00137630" w:rsidRDefault="00476899" w:rsidP="00C534E2">
      <w:pPr>
        <w:numPr>
          <w:ilvl w:val="1"/>
          <w:numId w:val="20"/>
        </w:numPr>
        <w:spacing w:before="120" w:after="120"/>
        <w:ind w:left="1418" w:hanging="709"/>
        <w:jc w:val="both"/>
        <w:rPr>
          <w:color w:val="auto"/>
        </w:rPr>
      </w:pPr>
      <w:r w:rsidRPr="00137630">
        <w:rPr>
          <w:color w:val="auto"/>
        </w:rPr>
        <w:lastRenderedPageBreak/>
        <w:t xml:space="preserve">Como requisito para a participação no pregão, o licitante deverá manifestar, em campo próprio do sistema eletrônico, o pleno conhecimento e atendimento às exigências de habilitação previstas neste </w:t>
      </w:r>
      <w:r w:rsidR="00A3113D" w:rsidRPr="00137630">
        <w:rPr>
          <w:color w:val="auto"/>
        </w:rPr>
        <w:t>edital</w:t>
      </w:r>
      <w:r w:rsidRPr="00137630">
        <w:rPr>
          <w:color w:val="auto"/>
        </w:rPr>
        <w:t>.</w:t>
      </w:r>
    </w:p>
    <w:p w:rsidR="00476899" w:rsidRPr="00137630" w:rsidRDefault="00476899" w:rsidP="00C534E2">
      <w:pPr>
        <w:numPr>
          <w:ilvl w:val="1"/>
          <w:numId w:val="20"/>
        </w:numPr>
        <w:spacing w:before="120" w:after="120"/>
        <w:ind w:left="1418" w:hanging="709"/>
        <w:jc w:val="both"/>
        <w:rPr>
          <w:color w:val="auto"/>
        </w:rPr>
      </w:pPr>
      <w:r w:rsidRPr="00137630">
        <w:rPr>
          <w:color w:val="auto"/>
        </w:rPr>
        <w:t>Os preços propostos serão de exclusiva responsabilidade do licitante, não lhe assistindo o direito de pleitear qualquer alteração, sob alegação de erro, omissão, ou qualquer outro pretexto.</w:t>
      </w:r>
    </w:p>
    <w:p w:rsidR="00DE443C" w:rsidRPr="00DE443C" w:rsidRDefault="00DE443C" w:rsidP="00DE443C">
      <w:pPr>
        <w:numPr>
          <w:ilvl w:val="1"/>
          <w:numId w:val="20"/>
        </w:numPr>
        <w:spacing w:before="120" w:after="120"/>
        <w:ind w:left="1418" w:hanging="709"/>
        <w:jc w:val="both"/>
        <w:rPr>
          <w:color w:val="auto"/>
        </w:rPr>
      </w:pPr>
      <w:r>
        <w:rPr>
          <w:color w:val="auto"/>
        </w:rPr>
        <w:t>A proposta do licitante deverá, obrigatoriamente, conter:</w:t>
      </w:r>
    </w:p>
    <w:p w:rsidR="00791090" w:rsidRDefault="00791090" w:rsidP="00791090">
      <w:pPr>
        <w:numPr>
          <w:ilvl w:val="2"/>
          <w:numId w:val="20"/>
        </w:numPr>
        <w:spacing w:before="120" w:after="120"/>
        <w:ind w:left="2127" w:hanging="709"/>
        <w:jc w:val="both"/>
        <w:rPr>
          <w:color w:val="auto"/>
        </w:rPr>
      </w:pPr>
      <w:r w:rsidRPr="00791090">
        <w:rPr>
          <w:color w:val="auto"/>
        </w:rPr>
        <w:t>Valor</w:t>
      </w:r>
      <w:r>
        <w:rPr>
          <w:color w:val="auto"/>
        </w:rPr>
        <w:t xml:space="preserve">es mensal e anual </w:t>
      </w:r>
      <w:r w:rsidRPr="00791090">
        <w:rPr>
          <w:color w:val="auto"/>
        </w:rPr>
        <w:t>do item</w:t>
      </w:r>
      <w:r>
        <w:rPr>
          <w:color w:val="auto"/>
        </w:rPr>
        <w:t>;</w:t>
      </w:r>
    </w:p>
    <w:p w:rsidR="00791090" w:rsidRPr="00791090" w:rsidRDefault="00791090" w:rsidP="00791090">
      <w:pPr>
        <w:numPr>
          <w:ilvl w:val="2"/>
          <w:numId w:val="20"/>
        </w:numPr>
        <w:spacing w:before="120" w:after="120"/>
        <w:ind w:left="2127" w:hanging="709"/>
        <w:jc w:val="both"/>
        <w:rPr>
          <w:color w:val="auto"/>
        </w:rPr>
      </w:pPr>
      <w:r w:rsidRPr="00791090">
        <w:rPr>
          <w:color w:val="auto"/>
        </w:rPr>
        <w:t xml:space="preserve">Descrição detalhada do objeto, contendo, entre outras, as seguintes informações: </w:t>
      </w:r>
    </w:p>
    <w:p w:rsidR="00791090" w:rsidRPr="00791090" w:rsidRDefault="00F84B54" w:rsidP="001D3944">
      <w:pPr>
        <w:numPr>
          <w:ilvl w:val="3"/>
          <w:numId w:val="20"/>
        </w:numPr>
        <w:tabs>
          <w:tab w:val="left" w:pos="1440"/>
        </w:tabs>
        <w:suppressAutoHyphens w:val="0"/>
        <w:autoSpaceDE w:val="0"/>
        <w:snapToGrid w:val="0"/>
        <w:spacing w:before="120" w:after="120" w:line="276" w:lineRule="auto"/>
        <w:ind w:left="2835" w:hanging="567"/>
        <w:contextualSpacing/>
        <w:jc w:val="both"/>
        <w:rPr>
          <w:color w:val="auto"/>
        </w:rPr>
      </w:pPr>
      <w:r>
        <w:rPr>
          <w:color w:val="auto"/>
        </w:rPr>
        <w:t>Quando for o caso, a p</w:t>
      </w:r>
      <w:r w:rsidR="00791090" w:rsidRPr="00791090">
        <w:rPr>
          <w:color w:val="auto"/>
        </w:rPr>
        <w:t>rodutividade adotada, e se esta for diferente daquela utilizada</w:t>
      </w:r>
      <w:r>
        <w:rPr>
          <w:color w:val="auto"/>
        </w:rPr>
        <w:t xml:space="preserve"> como referência </w:t>
      </w:r>
      <w:r w:rsidR="00791090" w:rsidRPr="00791090">
        <w:rPr>
          <w:color w:val="auto"/>
        </w:rPr>
        <w:t>pe</w:t>
      </w:r>
      <w:r>
        <w:rPr>
          <w:color w:val="auto"/>
        </w:rPr>
        <w:t>la Administração</w:t>
      </w:r>
      <w:r w:rsidR="00791090" w:rsidRPr="00791090">
        <w:rPr>
          <w:color w:val="auto"/>
        </w:rPr>
        <w:t>, a respectiva comprovação de exequibilidade;</w:t>
      </w:r>
    </w:p>
    <w:p w:rsidR="00F84B54" w:rsidRPr="00F84B54" w:rsidRDefault="00F84B54" w:rsidP="001D3944">
      <w:pPr>
        <w:numPr>
          <w:ilvl w:val="3"/>
          <w:numId w:val="20"/>
        </w:numPr>
        <w:tabs>
          <w:tab w:val="left" w:pos="1440"/>
        </w:tabs>
        <w:suppressAutoHyphens w:val="0"/>
        <w:autoSpaceDE w:val="0"/>
        <w:snapToGrid w:val="0"/>
        <w:spacing w:before="120" w:after="120" w:line="276" w:lineRule="auto"/>
        <w:ind w:left="2835" w:hanging="567"/>
        <w:contextualSpacing/>
        <w:jc w:val="both"/>
        <w:rPr>
          <w:color w:val="auto"/>
        </w:rPr>
      </w:pPr>
      <w:r w:rsidRPr="00F84B54">
        <w:rPr>
          <w:color w:val="auto"/>
        </w:rPr>
        <w:t xml:space="preserve">A quantidade de pessoal que será alocado na execução contratual; </w:t>
      </w:r>
    </w:p>
    <w:p w:rsidR="00F84B54" w:rsidRPr="00F84B54" w:rsidRDefault="00F84B54" w:rsidP="001D3944">
      <w:pPr>
        <w:numPr>
          <w:ilvl w:val="3"/>
          <w:numId w:val="20"/>
        </w:numPr>
        <w:tabs>
          <w:tab w:val="left" w:pos="1440"/>
        </w:tabs>
        <w:suppressAutoHyphens w:val="0"/>
        <w:autoSpaceDE w:val="0"/>
        <w:snapToGrid w:val="0"/>
        <w:spacing w:before="120" w:after="120" w:line="276" w:lineRule="auto"/>
        <w:ind w:left="2835" w:hanging="567"/>
        <w:contextualSpacing/>
        <w:jc w:val="both"/>
        <w:rPr>
          <w:color w:val="auto"/>
        </w:rPr>
      </w:pPr>
      <w:r w:rsidRPr="00F84B54">
        <w:rPr>
          <w:color w:val="auto"/>
        </w:rPr>
        <w:t>A relação dos materiais e equipamentos que serão utilizados na execução dos serviços, indicando o quantitativo e sua especificação;</w:t>
      </w:r>
    </w:p>
    <w:p w:rsidR="00F84B54" w:rsidRPr="00F84B54" w:rsidRDefault="00F84B54" w:rsidP="00F84B54">
      <w:pPr>
        <w:numPr>
          <w:ilvl w:val="2"/>
          <w:numId w:val="20"/>
        </w:numPr>
        <w:spacing w:before="120" w:after="120"/>
        <w:ind w:left="2127" w:hanging="709"/>
        <w:jc w:val="both"/>
        <w:rPr>
          <w:color w:val="auto"/>
        </w:rPr>
      </w:pPr>
      <w:r w:rsidRPr="00F84B54">
        <w:rPr>
          <w:color w:val="auto"/>
        </w:rPr>
        <w:t xml:space="preserve">Todas as especificações do objeto contidas na proposta vinculam a Contratada. </w:t>
      </w:r>
    </w:p>
    <w:p w:rsidR="00791090" w:rsidRPr="00137630" w:rsidRDefault="00791090" w:rsidP="00791090">
      <w:pPr>
        <w:numPr>
          <w:ilvl w:val="2"/>
          <w:numId w:val="20"/>
        </w:numPr>
        <w:spacing w:before="120" w:after="120"/>
        <w:ind w:left="2127" w:hanging="709"/>
        <w:jc w:val="both"/>
        <w:rPr>
          <w:color w:val="auto"/>
        </w:rPr>
      </w:pPr>
      <w:r w:rsidRPr="00137630">
        <w:rPr>
          <w:color w:val="auto"/>
        </w:rPr>
        <w:t xml:space="preserve">Na cotação de preços serão aceitos até </w:t>
      </w:r>
      <w:r w:rsidRPr="00137630">
        <w:rPr>
          <w:b/>
          <w:color w:val="auto"/>
        </w:rPr>
        <w:t>dois dígitos</w:t>
      </w:r>
      <w:r w:rsidRPr="00137630">
        <w:rPr>
          <w:color w:val="auto"/>
        </w:rPr>
        <w:t xml:space="preserve"> após a vírgula.</w:t>
      </w:r>
    </w:p>
    <w:p w:rsidR="00476899" w:rsidRPr="00137630" w:rsidRDefault="00476899" w:rsidP="00C534E2">
      <w:pPr>
        <w:numPr>
          <w:ilvl w:val="1"/>
          <w:numId w:val="20"/>
        </w:numPr>
        <w:spacing w:before="120" w:after="120"/>
        <w:ind w:left="1418" w:hanging="709"/>
        <w:jc w:val="both"/>
        <w:rPr>
          <w:color w:val="auto"/>
        </w:rPr>
      </w:pPr>
      <w:r w:rsidRPr="00137630">
        <w:rPr>
          <w:color w:val="auto"/>
        </w:rPr>
        <w:t>A proposta de preço será considerada completa, computando todos os custos necessários para o atendimento dos itens do objeto desta licitação, bem como todos os impostos, encargos trabalhistas, previdenciários, fiscais, comerciais, taxas, fretes, seguros, deslocamentos de pessoal, transporte, garantia e quaisquer outros que incidam ou venham a incidir sobre o objeto licitado.</w:t>
      </w:r>
    </w:p>
    <w:p w:rsidR="00476899" w:rsidRDefault="00476899" w:rsidP="00C534E2">
      <w:pPr>
        <w:numPr>
          <w:ilvl w:val="1"/>
          <w:numId w:val="20"/>
        </w:numPr>
        <w:spacing w:before="120" w:after="120"/>
        <w:ind w:left="1418" w:hanging="709"/>
        <w:jc w:val="both"/>
        <w:rPr>
          <w:color w:val="auto"/>
        </w:rPr>
      </w:pPr>
      <w:r w:rsidRPr="00137630">
        <w:rPr>
          <w:color w:val="auto"/>
        </w:rPr>
        <w:t xml:space="preserve">A proposta deverá se limitar ao objeto desta licitação, sendo desconsideradas quaisquer alternativas de preço ou outra condição não prevista no </w:t>
      </w:r>
      <w:r w:rsidR="00A3113D" w:rsidRPr="00137630">
        <w:rPr>
          <w:color w:val="auto"/>
        </w:rPr>
        <w:t>edital</w:t>
      </w:r>
      <w:r w:rsidRPr="00137630">
        <w:rPr>
          <w:color w:val="auto"/>
        </w:rPr>
        <w:t>.</w:t>
      </w:r>
    </w:p>
    <w:p w:rsidR="009F413E" w:rsidRPr="009F413E" w:rsidRDefault="009F413E" w:rsidP="00C534E2">
      <w:pPr>
        <w:numPr>
          <w:ilvl w:val="1"/>
          <w:numId w:val="20"/>
        </w:numPr>
        <w:spacing w:before="120" w:after="120"/>
        <w:ind w:left="1418" w:hanging="709"/>
        <w:jc w:val="both"/>
        <w:rPr>
          <w:color w:val="auto"/>
        </w:rPr>
      </w:pPr>
      <w:r w:rsidRPr="009F413E">
        <w:rPr>
          <w:color w:val="auto"/>
        </w:rPr>
        <w:t>A CONTRATADA deverá arcar com o ônus decorrente de eventual equívoco no dimensionamento dos quantitativos de sua proposta, inclusive quanto aos custos variáveis decorrentes de valores futuros e incertos, tais como os valores providos com o quantitativo de vale transporte, devendo complementá-los, caso o previsto inicialmente em sua proposta não seja satisfatório para o atendimento ao objeto da licitação, exceto quando ocorrer algum dos eventos arrolados nos incisos do §1° do artigo 57 da Lei 8.666, de 1993.</w:t>
      </w:r>
    </w:p>
    <w:p w:rsidR="009F413E" w:rsidRPr="009F413E" w:rsidRDefault="009F413E" w:rsidP="009F413E">
      <w:pPr>
        <w:numPr>
          <w:ilvl w:val="1"/>
          <w:numId w:val="20"/>
        </w:numPr>
        <w:spacing w:before="120" w:after="120"/>
        <w:ind w:left="1418" w:hanging="709"/>
        <w:jc w:val="both"/>
        <w:rPr>
          <w:color w:val="auto"/>
        </w:rPr>
      </w:pPr>
      <w:r w:rsidRPr="009F413E">
        <w:rPr>
          <w:color w:val="auto"/>
        </w:rPr>
        <w:t xml:space="preserve">O pregoeiro examinará as propostas apresentadas e desclassificará as que não atenderem as exigências do ato convocatório, bem como as que propuserem preços inexequíveis ou superiores aos valores de referência, constantes do </w:t>
      </w:r>
      <w:r w:rsidR="002117DE" w:rsidRPr="00136DAF">
        <w:rPr>
          <w:color w:val="auto"/>
        </w:rPr>
        <w:t>Anexo I</w:t>
      </w:r>
      <w:r w:rsidR="005436E2" w:rsidRPr="00136DAF">
        <w:rPr>
          <w:color w:val="auto"/>
        </w:rPr>
        <w:t>I</w:t>
      </w:r>
      <w:r w:rsidR="002117DE" w:rsidRPr="00136DAF">
        <w:rPr>
          <w:color w:val="auto"/>
        </w:rPr>
        <w:t>.</w:t>
      </w:r>
    </w:p>
    <w:p w:rsidR="009F413E" w:rsidRPr="009F413E" w:rsidRDefault="009F413E" w:rsidP="009F413E">
      <w:pPr>
        <w:numPr>
          <w:ilvl w:val="1"/>
          <w:numId w:val="20"/>
        </w:numPr>
        <w:spacing w:before="120" w:after="120"/>
        <w:ind w:left="1418" w:hanging="709"/>
        <w:jc w:val="both"/>
        <w:rPr>
          <w:color w:val="auto"/>
        </w:rPr>
      </w:pPr>
      <w:r w:rsidRPr="009F413E">
        <w:rPr>
          <w:color w:val="auto"/>
        </w:rPr>
        <w:t xml:space="preserve">O prazo de validade das condições propostas não </w:t>
      </w:r>
      <w:r w:rsidR="00AB1FBF">
        <w:rPr>
          <w:color w:val="auto"/>
        </w:rPr>
        <w:t>s</w:t>
      </w:r>
      <w:r w:rsidRPr="009F413E">
        <w:rPr>
          <w:color w:val="auto"/>
        </w:rPr>
        <w:t>er</w:t>
      </w:r>
      <w:r w:rsidR="00AB1FBF">
        <w:rPr>
          <w:color w:val="auto"/>
        </w:rPr>
        <w:t>á</w:t>
      </w:r>
      <w:r w:rsidRPr="009F413E">
        <w:rPr>
          <w:color w:val="auto"/>
        </w:rPr>
        <w:t xml:space="preserve"> inferior a </w:t>
      </w:r>
      <w:r w:rsidRPr="0086053F">
        <w:rPr>
          <w:b/>
          <w:color w:val="auto"/>
        </w:rPr>
        <w:t>60 dias corridos</w:t>
      </w:r>
      <w:r w:rsidRPr="009F413E">
        <w:rPr>
          <w:color w:val="auto"/>
        </w:rPr>
        <w:t xml:space="preserve">, a contar da data de </w:t>
      </w:r>
      <w:r w:rsidR="00AB1FBF">
        <w:rPr>
          <w:color w:val="auto"/>
        </w:rPr>
        <w:t>sua apresentação</w:t>
      </w:r>
      <w:r w:rsidRPr="009F413E">
        <w:rPr>
          <w:color w:val="auto"/>
        </w:rPr>
        <w:t>. Não havendo indicação expressa, será considerado como tal.</w:t>
      </w:r>
    </w:p>
    <w:p w:rsidR="00476899" w:rsidRPr="00137630" w:rsidRDefault="00476899" w:rsidP="00C534E2">
      <w:pPr>
        <w:numPr>
          <w:ilvl w:val="1"/>
          <w:numId w:val="20"/>
        </w:numPr>
        <w:spacing w:before="120" w:after="120"/>
        <w:ind w:left="1418" w:hanging="709"/>
        <w:jc w:val="both"/>
        <w:rPr>
          <w:color w:val="auto"/>
        </w:rPr>
      </w:pPr>
      <w:r w:rsidRPr="00137630">
        <w:rPr>
          <w:color w:val="auto"/>
        </w:rPr>
        <w:t>Independentemente de declaração expressa, a simples apresentação das propostas implica submissão a todas as condições estipuladas neste edital, sem prejuízo da estrita observância das normas contidas na legislação ora mencionadas.</w:t>
      </w:r>
    </w:p>
    <w:p w:rsidR="00476899" w:rsidRPr="00791090" w:rsidRDefault="00476899" w:rsidP="00791090">
      <w:pPr>
        <w:numPr>
          <w:ilvl w:val="1"/>
          <w:numId w:val="20"/>
        </w:numPr>
        <w:spacing w:before="120" w:after="120"/>
        <w:ind w:left="1418" w:hanging="709"/>
        <w:jc w:val="both"/>
        <w:rPr>
          <w:color w:val="auto"/>
        </w:rPr>
      </w:pPr>
      <w:r w:rsidRPr="00137630">
        <w:rPr>
          <w:color w:val="auto"/>
        </w:rPr>
        <w:lastRenderedPageBreak/>
        <w:t xml:space="preserve">O licitante será responsável formalmente por todas as transações que forem efetuadas </w:t>
      </w:r>
      <w:r w:rsidR="005F0F65" w:rsidRPr="00137630">
        <w:rPr>
          <w:color w:val="auto"/>
        </w:rPr>
        <w:t>em seu</w:t>
      </w:r>
      <w:r w:rsidRPr="00137630">
        <w:rPr>
          <w:color w:val="auto"/>
        </w:rPr>
        <w:t xml:space="preserve"> nome no sistema eletrônico, assumindo como firmes e verdadeiras suas propostas e lances, inclusive os atos praticados diretamente ou por seu representante, não cabendo, ao provedor do sistema ou órgão promotor da licitação, responsabilidade por eventuais danos decorrentes de uso indevido da senha, ainda que por terceiros.</w:t>
      </w:r>
    </w:p>
    <w:p w:rsidR="005F0F65" w:rsidRPr="00137630" w:rsidRDefault="005F0F65" w:rsidP="005C6D15">
      <w:pPr>
        <w:pStyle w:val="NormalWeb"/>
        <w:shd w:val="clear" w:color="auto" w:fill="FFFFFF"/>
        <w:spacing w:before="120" w:after="120"/>
        <w:ind w:left="709"/>
        <w:jc w:val="both"/>
        <w:rPr>
          <w:rFonts w:eastAsia="Arial"/>
          <w:color w:val="auto"/>
          <w:sz w:val="22"/>
        </w:rPr>
      </w:pPr>
    </w:p>
    <w:p w:rsidR="00476899" w:rsidRPr="00137630" w:rsidRDefault="000A3664" w:rsidP="005F611D">
      <w:pPr>
        <w:numPr>
          <w:ilvl w:val="0"/>
          <w:numId w:val="20"/>
        </w:numPr>
        <w:spacing w:before="120" w:after="120"/>
        <w:ind w:left="709" w:hanging="709"/>
        <w:jc w:val="both"/>
        <w:rPr>
          <w:b/>
          <w:color w:val="auto"/>
        </w:rPr>
      </w:pPr>
      <w:r w:rsidRPr="00137630">
        <w:rPr>
          <w:b/>
          <w:color w:val="auto"/>
        </w:rPr>
        <w:t xml:space="preserve">DA </w:t>
      </w:r>
      <w:r w:rsidR="00476899" w:rsidRPr="00137630">
        <w:rPr>
          <w:b/>
          <w:color w:val="auto"/>
        </w:rPr>
        <w:t>FASE DE LANCES</w:t>
      </w:r>
    </w:p>
    <w:p w:rsidR="00476899" w:rsidRPr="00137630" w:rsidRDefault="00476899" w:rsidP="00C534E2">
      <w:pPr>
        <w:numPr>
          <w:ilvl w:val="1"/>
          <w:numId w:val="20"/>
        </w:numPr>
        <w:spacing w:before="120" w:after="120"/>
        <w:ind w:left="1418" w:hanging="709"/>
        <w:jc w:val="both"/>
        <w:rPr>
          <w:color w:val="auto"/>
        </w:rPr>
      </w:pPr>
      <w:r w:rsidRPr="00137630">
        <w:rPr>
          <w:color w:val="auto"/>
        </w:rPr>
        <w:t>Aberta a etapa competitiva, os licitantes cujas propostas foram classificadas poderão encaminhar lances exclusivamente por meio do sistema eletrônico, sendo estes imediatamente informados do seu recebimento e respectivo horário de registro e valor.</w:t>
      </w:r>
    </w:p>
    <w:p w:rsidR="00476899" w:rsidRDefault="00476899" w:rsidP="00C534E2">
      <w:pPr>
        <w:numPr>
          <w:ilvl w:val="1"/>
          <w:numId w:val="20"/>
        </w:numPr>
        <w:spacing w:before="120" w:after="120"/>
        <w:ind w:left="1418" w:hanging="709"/>
        <w:jc w:val="both"/>
        <w:rPr>
          <w:color w:val="auto"/>
        </w:rPr>
      </w:pPr>
      <w:r w:rsidRPr="00137630">
        <w:rPr>
          <w:color w:val="auto"/>
        </w:rPr>
        <w:t>Os licitantes poderão oferecer lances sucessivos, observado o horário fixado e as regras de aceitação.</w:t>
      </w:r>
    </w:p>
    <w:p w:rsidR="005436E2" w:rsidRPr="005436E2" w:rsidRDefault="005436E2" w:rsidP="005436E2">
      <w:pPr>
        <w:numPr>
          <w:ilvl w:val="1"/>
          <w:numId w:val="20"/>
        </w:numPr>
        <w:spacing w:before="120" w:after="120"/>
        <w:ind w:left="1418" w:hanging="709"/>
        <w:jc w:val="both"/>
        <w:rPr>
          <w:color w:val="auto"/>
        </w:rPr>
      </w:pPr>
      <w:r w:rsidRPr="005436E2">
        <w:rPr>
          <w:color w:val="auto"/>
        </w:rPr>
        <w:t xml:space="preserve">O lance deverá ser ofertado </w:t>
      </w:r>
      <w:r w:rsidR="00914CC2">
        <w:rPr>
          <w:color w:val="auto"/>
        </w:rPr>
        <w:t>pelo valor total do item.</w:t>
      </w:r>
    </w:p>
    <w:p w:rsidR="00476899" w:rsidRPr="00190030" w:rsidRDefault="00476899" w:rsidP="00C534E2">
      <w:pPr>
        <w:numPr>
          <w:ilvl w:val="1"/>
          <w:numId w:val="20"/>
        </w:numPr>
        <w:spacing w:before="120" w:after="120"/>
        <w:ind w:left="1418" w:hanging="709"/>
        <w:jc w:val="both"/>
        <w:rPr>
          <w:color w:val="auto"/>
        </w:rPr>
      </w:pPr>
      <w:r w:rsidRPr="00137630">
        <w:rPr>
          <w:color w:val="auto"/>
        </w:rPr>
        <w:t xml:space="preserve">Só </w:t>
      </w:r>
      <w:r w:rsidRPr="00190030">
        <w:rPr>
          <w:color w:val="auto"/>
        </w:rPr>
        <w:t xml:space="preserve">serão aceitos os lances cujos valores forem inferiores ao último lance que tiver sido anteriormente registrado no sistema. </w:t>
      </w:r>
    </w:p>
    <w:p w:rsidR="00136DAF" w:rsidRPr="00190030" w:rsidRDefault="00136DAF" w:rsidP="00136DAF">
      <w:pPr>
        <w:numPr>
          <w:ilvl w:val="1"/>
          <w:numId w:val="20"/>
        </w:numPr>
        <w:spacing w:before="120" w:after="120"/>
        <w:ind w:left="1418" w:hanging="709"/>
        <w:jc w:val="both"/>
        <w:rPr>
          <w:color w:val="auto"/>
        </w:rPr>
      </w:pPr>
      <w:r w:rsidRPr="00190030">
        <w:rPr>
          <w:color w:val="auto"/>
        </w:rPr>
        <w:t xml:space="preserve">O intervalo mínimo de diferença de valores entre os lances, que incidirá tanto em relação aos lances intermediários quanto em relação à proposta que cobrir a melhor oferta deverá ser de </w:t>
      </w:r>
      <w:r w:rsidR="00914CC2" w:rsidRPr="00914CC2">
        <w:rPr>
          <w:color w:val="auto"/>
        </w:rPr>
        <w:t>R$ 0,05.</w:t>
      </w:r>
    </w:p>
    <w:p w:rsidR="00136DAF" w:rsidRPr="00190030" w:rsidRDefault="00136DAF" w:rsidP="00136DAF">
      <w:pPr>
        <w:numPr>
          <w:ilvl w:val="2"/>
          <w:numId w:val="20"/>
        </w:numPr>
        <w:tabs>
          <w:tab w:val="left" w:pos="1440"/>
        </w:tabs>
        <w:suppressAutoHyphens w:val="0"/>
        <w:autoSpaceDE w:val="0"/>
        <w:snapToGrid w:val="0"/>
        <w:spacing w:before="120" w:after="120" w:line="276" w:lineRule="auto"/>
        <w:ind w:left="2206" w:hanging="505"/>
        <w:jc w:val="both"/>
        <w:rPr>
          <w:color w:val="auto"/>
        </w:rPr>
      </w:pPr>
      <w:r w:rsidRPr="00190030">
        <w:rPr>
          <w:color w:val="auto"/>
        </w:rPr>
        <w:t>Em caso de falha no sistema, os lances em desacordo com a norma deverão ser desconsiderados pelo pregoeiro, devendo a ocorrência ser comunicada imediatamente à Secretaria de Logística e Tecnologia da Informação.</w:t>
      </w:r>
    </w:p>
    <w:p w:rsidR="00136DAF" w:rsidRPr="00190030" w:rsidRDefault="00136DAF" w:rsidP="00136DAF">
      <w:pPr>
        <w:numPr>
          <w:ilvl w:val="2"/>
          <w:numId w:val="20"/>
        </w:numPr>
        <w:tabs>
          <w:tab w:val="left" w:pos="1440"/>
        </w:tabs>
        <w:suppressAutoHyphens w:val="0"/>
        <w:autoSpaceDE w:val="0"/>
        <w:snapToGrid w:val="0"/>
        <w:spacing w:before="120" w:after="120" w:line="276" w:lineRule="auto"/>
        <w:ind w:left="2206" w:hanging="505"/>
        <w:jc w:val="both"/>
        <w:rPr>
          <w:color w:val="auto"/>
        </w:rPr>
      </w:pPr>
      <w:r w:rsidRPr="00190030">
        <w:rPr>
          <w:color w:val="auto"/>
        </w:rPr>
        <w:t>Na hipótese do subitem anterior, a ocorrência será registrada em campo próprio do sistema. (AGU)</w:t>
      </w:r>
    </w:p>
    <w:p w:rsidR="00476899" w:rsidRPr="00190030" w:rsidRDefault="00476899" w:rsidP="00C534E2">
      <w:pPr>
        <w:numPr>
          <w:ilvl w:val="1"/>
          <w:numId w:val="20"/>
        </w:numPr>
        <w:spacing w:before="120" w:after="120"/>
        <w:ind w:left="1418" w:hanging="709"/>
        <w:jc w:val="both"/>
        <w:rPr>
          <w:color w:val="auto"/>
        </w:rPr>
      </w:pPr>
      <w:r w:rsidRPr="00190030">
        <w:rPr>
          <w:color w:val="auto"/>
        </w:rPr>
        <w:t>Não serão aceitos dois ou mais lances de mesmo valor, prevalecendo aquele que for recebido e registrado em primeiro lugar.</w:t>
      </w:r>
    </w:p>
    <w:p w:rsidR="00476899" w:rsidRPr="00190030" w:rsidRDefault="00476899" w:rsidP="00C534E2">
      <w:pPr>
        <w:numPr>
          <w:ilvl w:val="1"/>
          <w:numId w:val="20"/>
        </w:numPr>
        <w:spacing w:before="120" w:after="120"/>
        <w:ind w:left="1418" w:hanging="709"/>
        <w:jc w:val="both"/>
        <w:rPr>
          <w:color w:val="auto"/>
        </w:rPr>
      </w:pPr>
      <w:r w:rsidRPr="00190030">
        <w:rPr>
          <w:color w:val="auto"/>
        </w:rPr>
        <w:t>Durante o transcurso da sessão pública, os licitantes serão informados, em tempo real, do valor do menor lance registrado que tiver sido apresentado pelos demais licitantes, vedada a identificação do detentor do lance.</w:t>
      </w:r>
    </w:p>
    <w:p w:rsidR="00476899" w:rsidRPr="00190030" w:rsidRDefault="00476899" w:rsidP="00C534E2">
      <w:pPr>
        <w:numPr>
          <w:ilvl w:val="1"/>
          <w:numId w:val="20"/>
        </w:numPr>
        <w:spacing w:before="120" w:after="120"/>
        <w:ind w:left="1418" w:hanging="709"/>
        <w:jc w:val="both"/>
        <w:rPr>
          <w:color w:val="auto"/>
        </w:rPr>
      </w:pPr>
      <w:r w:rsidRPr="00190030">
        <w:rPr>
          <w:color w:val="auto"/>
        </w:rPr>
        <w:t>A etapa de lances da sessão pública será encerrada por decisão do pregoeiro utilizando-se o sistema eletrônico que, após transcorridos até</w:t>
      </w:r>
      <w:r w:rsidR="00362F55" w:rsidRPr="00190030">
        <w:rPr>
          <w:color w:val="auto"/>
        </w:rPr>
        <w:t xml:space="preserve">30 </w:t>
      </w:r>
      <w:r w:rsidRPr="00190030">
        <w:rPr>
          <w:color w:val="auto"/>
        </w:rPr>
        <w:t xml:space="preserve">minutos do encerramento, aleatoriamente determinados, findará a recepção dos lances automaticamente.  </w:t>
      </w:r>
    </w:p>
    <w:p w:rsidR="00476899" w:rsidRPr="00190030" w:rsidRDefault="00476899" w:rsidP="00C534E2">
      <w:pPr>
        <w:numPr>
          <w:ilvl w:val="1"/>
          <w:numId w:val="20"/>
        </w:numPr>
        <w:spacing w:before="120" w:after="120"/>
        <w:ind w:left="1418" w:hanging="709"/>
        <w:jc w:val="both"/>
        <w:rPr>
          <w:color w:val="auto"/>
        </w:rPr>
      </w:pPr>
      <w:r w:rsidRPr="00190030">
        <w:rPr>
          <w:color w:val="auto"/>
        </w:rPr>
        <w:t>O pregoeiro poderá encaminhar, pelo sistema eletrônico, contraproposta diretamente ao licitante que apresentar o lance de menor valor, para que seja obtido preço melhor, bem como decidir sobre sua aceitação.</w:t>
      </w:r>
    </w:p>
    <w:p w:rsidR="00476899" w:rsidRPr="00190030" w:rsidRDefault="00476899" w:rsidP="00C534E2">
      <w:pPr>
        <w:numPr>
          <w:ilvl w:val="1"/>
          <w:numId w:val="20"/>
        </w:numPr>
        <w:spacing w:before="120" w:after="120"/>
        <w:ind w:left="1418" w:hanging="709"/>
        <w:jc w:val="both"/>
        <w:rPr>
          <w:color w:val="auto"/>
        </w:rPr>
      </w:pPr>
      <w:r w:rsidRPr="00190030">
        <w:rPr>
          <w:color w:val="auto"/>
        </w:rPr>
        <w:t>Caso não sejam apresentados lances, será verificada a conformidade entre a proposta de menor preço e valor estimado para a contratação.</w:t>
      </w:r>
    </w:p>
    <w:p w:rsidR="00476899" w:rsidRPr="00190030" w:rsidRDefault="00476899" w:rsidP="00C534E2">
      <w:pPr>
        <w:numPr>
          <w:ilvl w:val="1"/>
          <w:numId w:val="20"/>
        </w:numPr>
        <w:spacing w:before="120" w:after="120"/>
        <w:ind w:left="1418" w:hanging="709"/>
        <w:jc w:val="both"/>
        <w:rPr>
          <w:color w:val="auto"/>
        </w:rPr>
      </w:pPr>
      <w:r w:rsidRPr="00190030">
        <w:rPr>
          <w:color w:val="auto"/>
        </w:rPr>
        <w:t>Os lances deverão ser ofertados</w:t>
      </w:r>
      <w:r w:rsidR="002E6A0C" w:rsidRPr="00190030">
        <w:rPr>
          <w:color w:val="auto"/>
        </w:rPr>
        <w:t xml:space="preserve"> em valores menores que o valor estimado</w:t>
      </w:r>
      <w:r w:rsidRPr="00190030">
        <w:rPr>
          <w:color w:val="auto"/>
        </w:rPr>
        <w:t>.</w:t>
      </w:r>
    </w:p>
    <w:p w:rsidR="00476899" w:rsidRPr="00190030" w:rsidRDefault="00476899" w:rsidP="00C534E2">
      <w:pPr>
        <w:numPr>
          <w:ilvl w:val="1"/>
          <w:numId w:val="20"/>
        </w:numPr>
        <w:spacing w:before="120" w:after="120"/>
        <w:ind w:left="1418" w:hanging="709"/>
        <w:jc w:val="both"/>
        <w:rPr>
          <w:color w:val="auto"/>
        </w:rPr>
      </w:pPr>
      <w:r w:rsidRPr="00190030">
        <w:rPr>
          <w:color w:val="auto"/>
        </w:rPr>
        <w:t xml:space="preserve">Os licitantes, ao formular a proposta de preço, deverão atentar para que o valor total de cada item ofertado, dividido pela quantidade de unidades, seja um número de até duas casas decimais. Com isso, evita-se a ocorrência de </w:t>
      </w:r>
      <w:r w:rsidRPr="00190030">
        <w:rPr>
          <w:color w:val="auto"/>
        </w:rPr>
        <w:lastRenderedPageBreak/>
        <w:t xml:space="preserve">preços unitários inexatos, ou com mais de duas casas decimais, e a dificuldade na emissão da </w:t>
      </w:r>
      <w:r w:rsidR="00292806" w:rsidRPr="00190030">
        <w:rPr>
          <w:color w:val="auto"/>
        </w:rPr>
        <w:t xml:space="preserve">Nota </w:t>
      </w:r>
      <w:r w:rsidRPr="00190030">
        <w:rPr>
          <w:color w:val="auto"/>
        </w:rPr>
        <w:t xml:space="preserve">de </w:t>
      </w:r>
      <w:r w:rsidR="00292806" w:rsidRPr="00190030">
        <w:rPr>
          <w:color w:val="auto"/>
        </w:rPr>
        <w:t xml:space="preserve">Empenho </w:t>
      </w:r>
      <w:r w:rsidRPr="00190030">
        <w:rPr>
          <w:color w:val="auto"/>
        </w:rPr>
        <w:t>e de documentos fiscais.</w:t>
      </w:r>
    </w:p>
    <w:p w:rsidR="00476899" w:rsidRPr="00190030" w:rsidRDefault="00476899" w:rsidP="00C534E2">
      <w:pPr>
        <w:numPr>
          <w:ilvl w:val="1"/>
          <w:numId w:val="20"/>
        </w:numPr>
        <w:spacing w:before="120" w:after="120"/>
        <w:ind w:left="1418" w:hanging="709"/>
        <w:jc w:val="both"/>
        <w:rPr>
          <w:color w:val="auto"/>
        </w:rPr>
      </w:pPr>
      <w:r w:rsidRPr="00190030">
        <w:rPr>
          <w:color w:val="auto"/>
        </w:rPr>
        <w:t>No caso de desconexão do pregoeiro durante a etapa de lances, se o sistema eletrônico permanecer acessível aos licitantes, os lances continuarão sendo recebidos, sem prejuízo dos atos realizados.</w:t>
      </w:r>
    </w:p>
    <w:p w:rsidR="002C65FA" w:rsidRPr="00137630" w:rsidRDefault="00476899" w:rsidP="002C65FA">
      <w:pPr>
        <w:numPr>
          <w:ilvl w:val="1"/>
          <w:numId w:val="20"/>
        </w:numPr>
        <w:spacing w:before="120" w:after="120"/>
        <w:ind w:left="1418" w:hanging="709"/>
        <w:jc w:val="both"/>
        <w:rPr>
          <w:color w:val="auto"/>
        </w:rPr>
      </w:pPr>
      <w:r w:rsidRPr="00190030">
        <w:rPr>
          <w:color w:val="auto"/>
        </w:rPr>
        <w:t>Se a desconexão do pregoeiro persistir por tempo superior a dez minutos, a sessão do pregão será suspensa e reiniciada somente após a comunicação aos participantes, no mesmo endereço eletrônico</w:t>
      </w:r>
      <w:r w:rsidRPr="00137630">
        <w:rPr>
          <w:color w:val="auto"/>
        </w:rPr>
        <w:t xml:space="preserve"> utilizado.</w:t>
      </w:r>
    </w:p>
    <w:p w:rsidR="002C65FA" w:rsidRPr="00137630" w:rsidRDefault="002C65FA" w:rsidP="002C65FA">
      <w:pPr>
        <w:numPr>
          <w:ilvl w:val="1"/>
          <w:numId w:val="20"/>
        </w:numPr>
        <w:spacing w:before="120" w:after="120"/>
        <w:ind w:left="1418" w:hanging="709"/>
        <w:jc w:val="both"/>
        <w:rPr>
          <w:color w:val="auto"/>
        </w:rPr>
      </w:pPr>
      <w:r w:rsidRPr="00137630">
        <w:rPr>
          <w:color w:val="auto"/>
        </w:rPr>
        <w:t>Encerrada a etapa de lances, o pregoeiro poderá encaminhar contraproposta diretamente ao licitante que tiver apresentado o lance mais vantajoso, para que seja obtida melhor proposta, observado o critério de julgamento e o valor de referência, não se admitindo negociar condições diferentes das previstas neste edital.</w:t>
      </w:r>
    </w:p>
    <w:p w:rsidR="002E6A0C" w:rsidRPr="00137630" w:rsidRDefault="002E6A0C" w:rsidP="002E6A0C">
      <w:pPr>
        <w:numPr>
          <w:ilvl w:val="1"/>
          <w:numId w:val="20"/>
        </w:numPr>
        <w:spacing w:before="120" w:after="120"/>
        <w:ind w:left="1418" w:hanging="709"/>
        <w:jc w:val="both"/>
        <w:rPr>
          <w:color w:val="auto"/>
        </w:rPr>
      </w:pPr>
      <w:r w:rsidRPr="00137630">
        <w:rPr>
          <w:color w:val="auto"/>
        </w:rPr>
        <w:t>A negociação será realizada por meio do sistema, podendo ser acompanhada pelos demais licitantes.</w:t>
      </w:r>
    </w:p>
    <w:p w:rsidR="00476899" w:rsidRPr="00137630" w:rsidRDefault="00476899" w:rsidP="005C6D15">
      <w:pPr>
        <w:pStyle w:val="PARAGRAFO11"/>
        <w:spacing w:before="120" w:after="120" w:line="240" w:lineRule="auto"/>
        <w:ind w:left="709" w:firstLine="0"/>
        <w:rPr>
          <w:rFonts w:ascii="Arial" w:hAnsi="Arial" w:cs="Arial"/>
          <w:color w:val="auto"/>
          <w:sz w:val="22"/>
        </w:rPr>
      </w:pPr>
    </w:p>
    <w:p w:rsidR="00476899" w:rsidRPr="00137630" w:rsidRDefault="000A3664" w:rsidP="005F611D">
      <w:pPr>
        <w:numPr>
          <w:ilvl w:val="0"/>
          <w:numId w:val="20"/>
        </w:numPr>
        <w:spacing w:before="120" w:after="120"/>
        <w:ind w:left="709" w:hanging="709"/>
        <w:jc w:val="both"/>
        <w:rPr>
          <w:b/>
          <w:color w:val="auto"/>
        </w:rPr>
      </w:pPr>
      <w:r w:rsidRPr="00137630">
        <w:rPr>
          <w:b/>
          <w:color w:val="auto"/>
        </w:rPr>
        <w:t xml:space="preserve">DO </w:t>
      </w:r>
      <w:r w:rsidR="00476899" w:rsidRPr="00137630">
        <w:rPr>
          <w:b/>
          <w:color w:val="auto"/>
        </w:rPr>
        <w:t>JULGAMENTO DA PROPOSTA</w:t>
      </w:r>
    </w:p>
    <w:p w:rsidR="00476899" w:rsidRPr="00137630" w:rsidRDefault="00476899" w:rsidP="00C534E2">
      <w:pPr>
        <w:numPr>
          <w:ilvl w:val="1"/>
          <w:numId w:val="20"/>
        </w:numPr>
        <w:spacing w:before="120" w:after="120"/>
        <w:ind w:left="1418" w:hanging="709"/>
        <w:jc w:val="both"/>
        <w:rPr>
          <w:color w:val="auto"/>
        </w:rPr>
      </w:pPr>
      <w:r w:rsidRPr="00137630">
        <w:rPr>
          <w:color w:val="auto"/>
        </w:rPr>
        <w:t>Para a classificação e aceitabilidade das propostas, será obedecido ao critério de</w:t>
      </w:r>
      <w:r w:rsidR="00F431F3">
        <w:rPr>
          <w:color w:val="auto"/>
        </w:rPr>
        <w:t xml:space="preserve"> julgamento determinado nas </w:t>
      </w:r>
      <w:r w:rsidR="00234ABA">
        <w:rPr>
          <w:color w:val="auto"/>
        </w:rPr>
        <w:t>INFORMAÇÕES PRELIMINARES</w:t>
      </w:r>
      <w:r w:rsidR="00F431F3">
        <w:rPr>
          <w:color w:val="auto"/>
        </w:rPr>
        <w:t>,</w:t>
      </w:r>
      <w:r w:rsidRPr="00137630">
        <w:rPr>
          <w:color w:val="auto"/>
        </w:rPr>
        <w:t xml:space="preserve"> observados os requisitos e especificações definidos neste </w:t>
      </w:r>
      <w:r w:rsidR="00A3113D" w:rsidRPr="00137630">
        <w:rPr>
          <w:color w:val="auto"/>
        </w:rPr>
        <w:t xml:space="preserve">edital </w:t>
      </w:r>
      <w:r w:rsidRPr="00137630">
        <w:rPr>
          <w:color w:val="auto"/>
        </w:rPr>
        <w:t>e seus anexos.</w:t>
      </w:r>
    </w:p>
    <w:p w:rsidR="00476899" w:rsidRPr="00190030" w:rsidRDefault="00476899" w:rsidP="00C534E2">
      <w:pPr>
        <w:numPr>
          <w:ilvl w:val="1"/>
          <w:numId w:val="20"/>
        </w:numPr>
        <w:spacing w:before="120" w:after="120"/>
        <w:ind w:left="1418" w:hanging="709"/>
        <w:jc w:val="both"/>
        <w:rPr>
          <w:color w:val="auto"/>
        </w:rPr>
      </w:pPr>
      <w:r w:rsidRPr="00137630">
        <w:rPr>
          <w:color w:val="auto"/>
        </w:rPr>
        <w:t xml:space="preserve">A </w:t>
      </w:r>
      <w:r w:rsidRPr="00190030">
        <w:rPr>
          <w:color w:val="auto"/>
        </w:rPr>
        <w:t>desistência em apresentar lance implicará a manutenção do último preço ofertado pelo licitante para a classificação da proposta.</w:t>
      </w:r>
    </w:p>
    <w:p w:rsidR="00D66269" w:rsidRPr="00190030" w:rsidRDefault="00D66269" w:rsidP="00D66269">
      <w:pPr>
        <w:numPr>
          <w:ilvl w:val="1"/>
          <w:numId w:val="20"/>
        </w:numPr>
        <w:spacing w:before="120" w:after="120"/>
        <w:ind w:left="1418" w:hanging="850"/>
        <w:jc w:val="both"/>
        <w:rPr>
          <w:color w:val="auto"/>
        </w:rPr>
      </w:pPr>
      <w:r w:rsidRPr="00190030">
        <w:rPr>
          <w:color w:val="auto"/>
        </w:rPr>
        <w:t xml:space="preserve">Encerrada a etapa de lances, será efetivada a verificação automática, junto à Receita Federal, do porte da entidade empresarial. O sistema identificará em coluna própria as microempresas e as empresas de pequeno porte participantes, procedendo à comparação com os valores da primeira colocada, se esta for empresa de maior porte, assim como das demais classificadas, para o fim de aplicar-se o disposto nos </w:t>
      </w:r>
      <w:proofErr w:type="spellStart"/>
      <w:r w:rsidRPr="00190030">
        <w:rPr>
          <w:color w:val="auto"/>
        </w:rPr>
        <w:t>arts</w:t>
      </w:r>
      <w:proofErr w:type="spellEnd"/>
      <w:r w:rsidRPr="00190030">
        <w:rPr>
          <w:color w:val="auto"/>
        </w:rPr>
        <w:t>. 44 e 45 da LC nº 123, de 2006, regulamentada pelo Decreto nº 6.204, de 2007.</w:t>
      </w:r>
    </w:p>
    <w:p w:rsidR="00D66269" w:rsidRPr="00190030" w:rsidRDefault="00D66269" w:rsidP="00D66269">
      <w:pPr>
        <w:numPr>
          <w:ilvl w:val="1"/>
          <w:numId w:val="20"/>
        </w:numPr>
        <w:spacing w:before="120" w:after="120"/>
        <w:ind w:left="1418" w:hanging="850"/>
        <w:jc w:val="both"/>
        <w:rPr>
          <w:color w:val="auto"/>
        </w:rPr>
      </w:pPr>
      <w:r w:rsidRPr="00190030">
        <w:rPr>
          <w:color w:val="auto"/>
        </w:rPr>
        <w:t xml:space="preserve">Nessas condições, as propostas de microempresas e empresas de pequeno porte que se encontrarem na faixa de </w:t>
      </w:r>
      <w:r w:rsidRPr="00190030">
        <w:rPr>
          <w:b/>
          <w:color w:val="auto"/>
        </w:rPr>
        <w:t>cinco por cento</w:t>
      </w:r>
      <w:r w:rsidRPr="00190030">
        <w:rPr>
          <w:color w:val="auto"/>
        </w:rPr>
        <w:t xml:space="preserve"> acima da proposta ou lance de menor preço serão consideradas empatadas com a primeira colocada.</w:t>
      </w:r>
    </w:p>
    <w:p w:rsidR="00D66269" w:rsidRPr="00190030" w:rsidRDefault="00D66269" w:rsidP="00D66269">
      <w:pPr>
        <w:numPr>
          <w:ilvl w:val="1"/>
          <w:numId w:val="20"/>
        </w:numPr>
        <w:spacing w:before="120" w:after="120"/>
        <w:ind w:left="1418" w:hanging="850"/>
        <w:jc w:val="both"/>
        <w:rPr>
          <w:color w:val="auto"/>
        </w:rPr>
      </w:pPr>
      <w:r w:rsidRPr="00190030">
        <w:rPr>
          <w:color w:val="auto"/>
        </w:rPr>
        <w:t>A melhor classificada nos termos do item anterior terá o direito de encaminhar uma última oferta para desempate, obrigatoriamente em valor inferior ao da pr</w:t>
      </w:r>
      <w:r w:rsidR="007930FD" w:rsidRPr="00190030">
        <w:rPr>
          <w:color w:val="auto"/>
        </w:rPr>
        <w:t xml:space="preserve">imeira colocada, no prazo de </w:t>
      </w:r>
      <w:r w:rsidRPr="00190030">
        <w:rPr>
          <w:b/>
          <w:color w:val="auto"/>
        </w:rPr>
        <w:t>cinco</w:t>
      </w:r>
      <w:r w:rsidRPr="00190030">
        <w:rPr>
          <w:color w:val="auto"/>
        </w:rPr>
        <w:t xml:space="preserve"> minutos controlados pelo sistema, contados após a comunicação automática para tanto.</w:t>
      </w:r>
    </w:p>
    <w:p w:rsidR="00D66269" w:rsidRPr="00190030" w:rsidRDefault="00D66269" w:rsidP="00D66269">
      <w:pPr>
        <w:numPr>
          <w:ilvl w:val="1"/>
          <w:numId w:val="20"/>
        </w:numPr>
        <w:spacing w:before="120" w:after="120"/>
        <w:ind w:left="1418" w:hanging="850"/>
        <w:jc w:val="both"/>
        <w:rPr>
          <w:color w:val="auto"/>
        </w:rPr>
      </w:pPr>
      <w:r w:rsidRPr="00190030">
        <w:rPr>
          <w:color w:val="auto"/>
        </w:rPr>
        <w:t xml:space="preserve">Caso a microempresa ou a empresa de pequeno porte melhor classificada desista ou não se manifeste no prazo estabelecido, serão convocadas as demais licitantes microempresa e empresa de pequeno porte que se encontrem naquele intervalo </w:t>
      </w:r>
      <w:proofErr w:type="spellStart"/>
      <w:r w:rsidRPr="00190030">
        <w:rPr>
          <w:color w:val="auto"/>
        </w:rPr>
        <w:t>de</w:t>
      </w:r>
      <w:r w:rsidRPr="00190030">
        <w:rPr>
          <w:b/>
          <w:color w:val="auto"/>
        </w:rPr>
        <w:t>cinco</w:t>
      </w:r>
      <w:proofErr w:type="spellEnd"/>
      <w:r w:rsidRPr="00190030">
        <w:rPr>
          <w:b/>
          <w:color w:val="auto"/>
        </w:rPr>
        <w:t xml:space="preserve"> por cento</w:t>
      </w:r>
      <w:r w:rsidRPr="00190030">
        <w:rPr>
          <w:color w:val="auto"/>
        </w:rPr>
        <w:t>, na ordem de classificação, para o exercício do mesmo direito, no prazo estabelecido no subitem anterior.</w:t>
      </w:r>
    </w:p>
    <w:p w:rsidR="00D66269" w:rsidRPr="00190030" w:rsidRDefault="00D66269" w:rsidP="00D66269">
      <w:pPr>
        <w:numPr>
          <w:ilvl w:val="1"/>
          <w:numId w:val="20"/>
        </w:numPr>
        <w:spacing w:before="120" w:after="120"/>
        <w:ind w:left="1418" w:hanging="850"/>
        <w:jc w:val="both"/>
        <w:rPr>
          <w:color w:val="auto"/>
        </w:rPr>
      </w:pPr>
      <w:r w:rsidRPr="00190030">
        <w:rPr>
          <w:color w:val="auto"/>
        </w:rPr>
        <w:t>No caso de equivalência dos valores apresentados pela microempresa, empresa de pequeno porte e equiparados que se encontrem em situação de empate, será realizado sorteio para que se identifique a primeira que poderá apresentar melhor oferta.</w:t>
      </w:r>
    </w:p>
    <w:p w:rsidR="00D66269" w:rsidRDefault="00D66269" w:rsidP="00D66269">
      <w:pPr>
        <w:numPr>
          <w:ilvl w:val="1"/>
          <w:numId w:val="20"/>
        </w:numPr>
        <w:spacing w:before="120" w:after="120"/>
        <w:ind w:left="1418" w:hanging="850"/>
        <w:jc w:val="both"/>
        <w:rPr>
          <w:color w:val="auto"/>
        </w:rPr>
      </w:pPr>
      <w:r w:rsidRPr="00190030">
        <w:rPr>
          <w:color w:val="auto"/>
        </w:rPr>
        <w:lastRenderedPageBreak/>
        <w:t>Persistindo o empate, o critério de desempate será o sorteio, em ato público para o qual os licitantes serão convocados, vedado qualquer outro processo.</w:t>
      </w:r>
    </w:p>
    <w:p w:rsidR="00490DE9" w:rsidRDefault="00490DE9" w:rsidP="00D66269">
      <w:pPr>
        <w:numPr>
          <w:ilvl w:val="1"/>
          <w:numId w:val="20"/>
        </w:numPr>
        <w:spacing w:before="120" w:after="120"/>
        <w:ind w:left="1418" w:hanging="850"/>
        <w:jc w:val="both"/>
        <w:rPr>
          <w:color w:val="auto"/>
        </w:rPr>
      </w:pPr>
      <w:r w:rsidRPr="00490DE9">
        <w:rPr>
          <w:color w:val="auto"/>
        </w:rPr>
        <w:t>Será desclassificada a proposta ou o lance vencedor com valor superior ao preço máximo fixado, ou que apresentar preço manifestamente inexequível</w:t>
      </w:r>
    </w:p>
    <w:p w:rsidR="00490DE9" w:rsidRPr="00490DE9" w:rsidRDefault="00490DE9" w:rsidP="00490DE9">
      <w:pPr>
        <w:spacing w:before="120" w:after="120"/>
        <w:ind w:left="1418"/>
        <w:jc w:val="both"/>
        <w:rPr>
          <w:color w:val="auto"/>
        </w:rPr>
      </w:pPr>
    </w:p>
    <w:p w:rsidR="00D66269" w:rsidRPr="00190030" w:rsidRDefault="00D66269" w:rsidP="00A90786">
      <w:pPr>
        <w:numPr>
          <w:ilvl w:val="1"/>
          <w:numId w:val="20"/>
        </w:numPr>
        <w:spacing w:before="120" w:after="120"/>
        <w:ind w:left="1418" w:hanging="709"/>
        <w:jc w:val="both"/>
        <w:rPr>
          <w:color w:val="auto"/>
        </w:rPr>
      </w:pPr>
      <w:r w:rsidRPr="00190030">
        <w:rPr>
          <w:color w:val="auto"/>
        </w:rPr>
        <w:t>Considera-se inexequível a proposta de preços ou menor lance que:</w:t>
      </w:r>
    </w:p>
    <w:p w:rsidR="00D66269" w:rsidRPr="00190030" w:rsidRDefault="00D66269" w:rsidP="00A90786">
      <w:pPr>
        <w:numPr>
          <w:ilvl w:val="2"/>
          <w:numId w:val="20"/>
        </w:numPr>
        <w:tabs>
          <w:tab w:val="left" w:pos="1440"/>
        </w:tabs>
        <w:suppressAutoHyphens w:val="0"/>
        <w:autoSpaceDE w:val="0"/>
        <w:snapToGrid w:val="0"/>
        <w:spacing w:before="120" w:after="120" w:line="276" w:lineRule="auto"/>
        <w:ind w:left="2206" w:hanging="505"/>
        <w:jc w:val="both"/>
        <w:rPr>
          <w:color w:val="auto"/>
        </w:rPr>
      </w:pPr>
      <w:r w:rsidRPr="00190030">
        <w:rPr>
          <w:color w:val="auto"/>
        </w:rPr>
        <w:t>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66269" w:rsidRPr="00190030" w:rsidRDefault="00D66269" w:rsidP="00A90786">
      <w:pPr>
        <w:numPr>
          <w:ilvl w:val="2"/>
          <w:numId w:val="20"/>
        </w:numPr>
        <w:tabs>
          <w:tab w:val="left" w:pos="1440"/>
        </w:tabs>
        <w:suppressAutoHyphens w:val="0"/>
        <w:autoSpaceDE w:val="0"/>
        <w:snapToGrid w:val="0"/>
        <w:spacing w:before="120" w:after="120" w:line="276" w:lineRule="auto"/>
        <w:ind w:left="2206" w:hanging="505"/>
        <w:jc w:val="both"/>
        <w:rPr>
          <w:color w:val="auto"/>
        </w:rPr>
      </w:pPr>
      <w:r w:rsidRPr="00190030">
        <w:rPr>
          <w:color w:val="auto"/>
        </w:rPr>
        <w:t>Apresentar um ou mais valores da planilha de custo que sejam inferiores àqueles fixados em instrumentos de caráter normativo obrigatório, tais como leis, medidas provisórias e convenções coletivas de trabalho vigentes.</w:t>
      </w:r>
    </w:p>
    <w:p w:rsidR="00BF6B12" w:rsidRPr="00190030" w:rsidRDefault="00BF6B12" w:rsidP="00A90786">
      <w:pPr>
        <w:numPr>
          <w:ilvl w:val="1"/>
          <w:numId w:val="20"/>
        </w:numPr>
        <w:spacing w:before="120" w:after="120"/>
        <w:ind w:left="1418" w:hanging="709"/>
        <w:jc w:val="both"/>
        <w:rPr>
          <w:color w:val="auto"/>
          <w:lang w:eastAsia="en-US"/>
        </w:rPr>
      </w:pPr>
      <w:r w:rsidRPr="00190030">
        <w:rPr>
          <w:color w:val="auto"/>
          <w:lang w:eastAsia="en-US"/>
        </w:rPr>
        <w:t>Se houver indícios de inexequibilidade da proposta de preço, ou em caso da necessidade de esclarecimentos complementares, poderão ser efetuadas diligências, na forma do § 3° do artigo 43 da Lei n° 8.666, de 1993, a exemplo das enumeradas no §3º, do art. 29, da IN SLTI/MPOG nº 2, de 2008.</w:t>
      </w:r>
    </w:p>
    <w:p w:rsidR="00BF6B12" w:rsidRPr="00190030" w:rsidRDefault="00BF6B12" w:rsidP="00A90786">
      <w:pPr>
        <w:numPr>
          <w:ilvl w:val="1"/>
          <w:numId w:val="20"/>
        </w:numPr>
        <w:spacing w:before="120" w:after="120"/>
        <w:ind w:left="1418" w:hanging="709"/>
        <w:jc w:val="both"/>
        <w:rPr>
          <w:color w:val="auto"/>
          <w:lang w:eastAsia="en-US"/>
        </w:rPr>
      </w:pPr>
      <w:r w:rsidRPr="00190030">
        <w:rPr>
          <w:color w:val="auto"/>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rsidR="00D66269" w:rsidRPr="00190030" w:rsidRDefault="00BF6B12" w:rsidP="00A90786">
      <w:pPr>
        <w:numPr>
          <w:ilvl w:val="1"/>
          <w:numId w:val="20"/>
        </w:numPr>
        <w:spacing w:before="120" w:after="120"/>
        <w:ind w:left="1418" w:hanging="709"/>
        <w:jc w:val="both"/>
        <w:rPr>
          <w:color w:val="auto"/>
          <w:lang w:eastAsia="en-US"/>
        </w:rPr>
      </w:pPr>
      <w:r w:rsidRPr="00190030">
        <w:rPr>
          <w:color w:val="auto"/>
          <w:lang w:eastAsia="en-US"/>
        </w:rPr>
        <w:t>Qualquer interessado poderá requerer que se realizem diligências para aferir a exequibilidade e a legalidade das propostas, devendo apresentar as provas ou os indícios que fundamentam a suspeita.</w:t>
      </w:r>
    </w:p>
    <w:p w:rsidR="005523B4" w:rsidRPr="00190030" w:rsidRDefault="005523B4" w:rsidP="00A90786">
      <w:pPr>
        <w:numPr>
          <w:ilvl w:val="1"/>
          <w:numId w:val="20"/>
        </w:numPr>
        <w:spacing w:before="120" w:after="120"/>
        <w:ind w:left="1418" w:hanging="709"/>
        <w:jc w:val="both"/>
        <w:rPr>
          <w:bCs/>
          <w:iCs/>
          <w:color w:val="auto"/>
        </w:rPr>
      </w:pPr>
      <w:r w:rsidRPr="00190030">
        <w:rPr>
          <w:color w:val="auto"/>
          <w:lang w:eastAsia="en-US"/>
        </w:rPr>
        <w:t>O Pregoeiro poderá convocar o licitante para enviar documento digital, por meio de funcionalidade disponível no sistema, estabelecendo no “chat” prazo razoável para tanto, sob pen</w:t>
      </w:r>
      <w:r w:rsidR="00BF6B12" w:rsidRPr="00190030">
        <w:rPr>
          <w:color w:val="auto"/>
          <w:lang w:eastAsia="en-US"/>
        </w:rPr>
        <w:t>a de não aceitação da proposta.</w:t>
      </w:r>
    </w:p>
    <w:p w:rsidR="00BF6B12" w:rsidRPr="00190030" w:rsidRDefault="00BF6B12" w:rsidP="00A90786">
      <w:pPr>
        <w:numPr>
          <w:ilvl w:val="2"/>
          <w:numId w:val="20"/>
        </w:numPr>
        <w:tabs>
          <w:tab w:val="left" w:pos="1440"/>
        </w:tabs>
        <w:suppressAutoHyphens w:val="0"/>
        <w:autoSpaceDE w:val="0"/>
        <w:snapToGrid w:val="0"/>
        <w:spacing w:before="120" w:after="120" w:line="276" w:lineRule="auto"/>
        <w:ind w:left="2206" w:hanging="505"/>
        <w:jc w:val="both"/>
        <w:rPr>
          <w:bCs/>
          <w:iCs/>
          <w:color w:val="auto"/>
        </w:rPr>
      </w:pPr>
      <w:r w:rsidRPr="00190030">
        <w:rPr>
          <w:bCs/>
          <w:iCs/>
          <w:color w:val="auto"/>
        </w:rPr>
        <w:t xml:space="preserve">O prazo estabelecido pelo Pregoeiro poderá ser prorrogado por solicitação escrita e justificada do licitante, formulada antes de findo o prazo estabelecido, e formalmente aceita pelo Pregoeiro. </w:t>
      </w:r>
    </w:p>
    <w:p w:rsidR="00BF6B12" w:rsidRPr="00190030" w:rsidRDefault="00BF6B12" w:rsidP="00A90786">
      <w:pPr>
        <w:numPr>
          <w:ilvl w:val="1"/>
          <w:numId w:val="20"/>
        </w:numPr>
        <w:spacing w:before="120" w:after="120"/>
        <w:ind w:left="1418" w:hanging="709"/>
        <w:jc w:val="both"/>
        <w:rPr>
          <w:bCs/>
          <w:iCs/>
          <w:color w:val="auto"/>
        </w:rPr>
      </w:pPr>
      <w:r w:rsidRPr="00190030">
        <w:rPr>
          <w:bCs/>
          <w:iCs/>
          <w:color w:val="auto"/>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BF6B12" w:rsidRPr="00190030" w:rsidRDefault="00BF6B12" w:rsidP="00A90786">
      <w:pPr>
        <w:numPr>
          <w:ilvl w:val="2"/>
          <w:numId w:val="20"/>
        </w:numPr>
        <w:tabs>
          <w:tab w:val="left" w:pos="1440"/>
        </w:tabs>
        <w:suppressAutoHyphens w:val="0"/>
        <w:autoSpaceDE w:val="0"/>
        <w:snapToGrid w:val="0"/>
        <w:spacing w:before="120" w:after="120" w:line="276" w:lineRule="auto"/>
        <w:ind w:left="2206" w:hanging="505"/>
        <w:jc w:val="both"/>
        <w:rPr>
          <w:color w:val="auto"/>
          <w:lang w:eastAsia="en-US"/>
        </w:rPr>
      </w:pPr>
      <w:r w:rsidRPr="00190030">
        <w:rPr>
          <w:color w:val="auto"/>
          <w:lang w:eastAsia="en-US"/>
        </w:rPr>
        <w:t>Também nas hipóteses em que o Pregoeiro não aceitar a proposta e passar à subsequente, poderá negociar com o licitante para que seja obtido preço melhor.</w:t>
      </w:r>
    </w:p>
    <w:p w:rsidR="00BF6B12" w:rsidRPr="00190030" w:rsidRDefault="00BF6B12" w:rsidP="00A90786">
      <w:pPr>
        <w:numPr>
          <w:ilvl w:val="2"/>
          <w:numId w:val="20"/>
        </w:numPr>
        <w:tabs>
          <w:tab w:val="left" w:pos="1440"/>
        </w:tabs>
        <w:suppressAutoHyphens w:val="0"/>
        <w:autoSpaceDE w:val="0"/>
        <w:snapToGrid w:val="0"/>
        <w:spacing w:before="120" w:after="120" w:line="276" w:lineRule="auto"/>
        <w:ind w:left="2206" w:hanging="505"/>
        <w:jc w:val="both"/>
        <w:rPr>
          <w:color w:val="auto"/>
          <w:lang w:eastAsia="en-US"/>
        </w:rPr>
      </w:pPr>
      <w:r w:rsidRPr="00190030">
        <w:rPr>
          <w:color w:val="auto"/>
          <w:lang w:eastAsia="en-US"/>
        </w:rPr>
        <w:t>A negociação será realizada por meio do sistema, podendo ser acompanhada pelos demais licitantes.</w:t>
      </w:r>
    </w:p>
    <w:p w:rsidR="00BF6B12" w:rsidRPr="00190030" w:rsidRDefault="00BF6B12" w:rsidP="00A90786">
      <w:pPr>
        <w:numPr>
          <w:ilvl w:val="1"/>
          <w:numId w:val="20"/>
        </w:numPr>
        <w:spacing w:before="120" w:after="120"/>
        <w:ind w:left="1418" w:hanging="709"/>
        <w:jc w:val="both"/>
        <w:rPr>
          <w:bCs/>
          <w:iCs/>
          <w:color w:val="auto"/>
        </w:rPr>
      </w:pPr>
      <w:r w:rsidRPr="00190030">
        <w:rPr>
          <w:bCs/>
          <w:iCs/>
          <w:color w:val="auto"/>
        </w:rPr>
        <w:lastRenderedPageBreak/>
        <w:t>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327E32" w:rsidRPr="00190030" w:rsidRDefault="008B3CA9" w:rsidP="00A90786">
      <w:pPr>
        <w:numPr>
          <w:ilvl w:val="1"/>
          <w:numId w:val="20"/>
        </w:numPr>
        <w:spacing w:before="120" w:after="120"/>
        <w:ind w:left="1418" w:hanging="709"/>
        <w:jc w:val="both"/>
        <w:rPr>
          <w:bCs/>
          <w:iCs/>
          <w:color w:val="auto"/>
        </w:rPr>
      </w:pPr>
      <w:r w:rsidRPr="00190030">
        <w:rPr>
          <w:bCs/>
          <w:iCs/>
          <w:color w:val="auto"/>
        </w:rPr>
        <w:t xml:space="preserve">Caso a proposta classificada em primeiro lugar tenha se beneficiado da aplicação da margem de preferência, o Pregoeiro solicitará ao licitante </w:t>
      </w:r>
      <w:r w:rsidR="00327E32" w:rsidRPr="00190030">
        <w:rPr>
          <w:bCs/>
          <w:iCs/>
          <w:color w:val="auto"/>
        </w:rPr>
        <w:t xml:space="preserve">o envio </w:t>
      </w:r>
      <w:r w:rsidRPr="00190030">
        <w:rPr>
          <w:bCs/>
          <w:iCs/>
          <w:color w:val="auto"/>
        </w:rPr>
        <w:t>imediat</w:t>
      </w:r>
      <w:r w:rsidR="00327E32" w:rsidRPr="00190030">
        <w:rPr>
          <w:bCs/>
          <w:iCs/>
          <w:color w:val="auto"/>
        </w:rPr>
        <w:t>o</w:t>
      </w:r>
      <w:r w:rsidRPr="00190030">
        <w:rPr>
          <w:bCs/>
          <w:iCs/>
          <w:color w:val="auto"/>
        </w:rPr>
        <w:t>, por meio eletrônico,</w:t>
      </w:r>
      <w:r w:rsidR="00327E32" w:rsidRPr="00190030">
        <w:rPr>
          <w:bCs/>
          <w:iCs/>
          <w:color w:val="auto"/>
        </w:rPr>
        <w:t xml:space="preserve"> </w:t>
      </w:r>
      <w:proofErr w:type="spellStart"/>
      <w:r w:rsidR="00327E32" w:rsidRPr="00190030">
        <w:rPr>
          <w:bCs/>
          <w:iCs/>
          <w:color w:val="auto"/>
        </w:rPr>
        <w:t>dedocumentação</w:t>
      </w:r>
      <w:proofErr w:type="spellEnd"/>
      <w:r w:rsidR="00327E32" w:rsidRPr="00190030">
        <w:rPr>
          <w:bCs/>
          <w:iCs/>
          <w:color w:val="auto"/>
        </w:rPr>
        <w:t xml:space="preserve"> comprobatória, conforme o benefício aplicado.</w:t>
      </w:r>
    </w:p>
    <w:p w:rsidR="008B3CA9" w:rsidRPr="001342C8" w:rsidRDefault="008B3CA9" w:rsidP="00A90786">
      <w:pPr>
        <w:numPr>
          <w:ilvl w:val="1"/>
          <w:numId w:val="20"/>
        </w:numPr>
        <w:spacing w:before="120" w:after="120"/>
        <w:ind w:left="1418" w:hanging="709"/>
        <w:jc w:val="both"/>
        <w:rPr>
          <w:bCs/>
          <w:iCs/>
          <w:color w:val="auto"/>
        </w:rPr>
      </w:pPr>
      <w:r w:rsidRPr="001342C8">
        <w:rPr>
          <w:bCs/>
          <w:iCs/>
          <w:color w:val="auto"/>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8B3CA9" w:rsidRPr="001342C8" w:rsidRDefault="008B3CA9" w:rsidP="00A90786">
      <w:pPr>
        <w:pStyle w:val="PargrafodaLista"/>
        <w:numPr>
          <w:ilvl w:val="2"/>
          <w:numId w:val="20"/>
        </w:numPr>
        <w:suppressAutoHyphens w:val="0"/>
        <w:autoSpaceDE w:val="0"/>
        <w:snapToGrid w:val="0"/>
        <w:spacing w:before="120" w:after="120" w:line="276" w:lineRule="auto"/>
        <w:ind w:left="2206" w:hanging="505"/>
        <w:jc w:val="both"/>
        <w:rPr>
          <w:bCs/>
          <w:iCs/>
          <w:color w:val="auto"/>
        </w:rPr>
      </w:pPr>
      <w:r w:rsidRPr="001342C8">
        <w:rPr>
          <w:bCs/>
          <w:iCs/>
          <w:color w:val="auto"/>
        </w:rPr>
        <w:t>Nessa hipótese, bem como em caso de inabilitação do licitante, as propostas serão reclassificadas, para fins de nova aplicação da margem de preferência.</w:t>
      </w:r>
    </w:p>
    <w:p w:rsidR="005A0B00" w:rsidRPr="00137630" w:rsidRDefault="005A0B00" w:rsidP="00A90786">
      <w:pPr>
        <w:numPr>
          <w:ilvl w:val="1"/>
          <w:numId w:val="20"/>
        </w:numPr>
        <w:spacing w:before="120" w:after="120"/>
        <w:ind w:left="1418" w:hanging="709"/>
        <w:jc w:val="both"/>
        <w:rPr>
          <w:color w:val="auto"/>
        </w:rPr>
      </w:pPr>
      <w:r w:rsidRPr="00137630">
        <w:rPr>
          <w:color w:val="auto"/>
        </w:rPr>
        <w:t xml:space="preserve">Se a proposta ou o lance de menor valor não for aceitável, ou se o licitante desatender às exigências </w:t>
      </w:r>
      <w:proofErr w:type="spellStart"/>
      <w:r w:rsidRPr="00137630">
        <w:rPr>
          <w:color w:val="auto"/>
        </w:rPr>
        <w:t>habilitatórias</w:t>
      </w:r>
      <w:proofErr w:type="spellEnd"/>
      <w:r w:rsidRPr="00137630">
        <w:rPr>
          <w:color w:val="auto"/>
        </w:rPr>
        <w:t>, o pregoeiro examinará a proposta ou o lance subsequente, verificando a sua aceitabilidade e procedendo à sua habilitação, na ordem de classificação, e assim sucessivamente, até a apuração de uma proposta ou lance que atenda o edital.</w:t>
      </w:r>
    </w:p>
    <w:p w:rsidR="000E2B04" w:rsidRPr="005A0B00" w:rsidRDefault="000E2B04" w:rsidP="005A0B00">
      <w:pPr>
        <w:numPr>
          <w:ilvl w:val="1"/>
          <w:numId w:val="20"/>
        </w:numPr>
        <w:spacing w:before="120" w:after="120"/>
        <w:ind w:left="1418" w:hanging="709"/>
        <w:jc w:val="both"/>
        <w:rPr>
          <w:bCs/>
          <w:iCs/>
          <w:color w:val="000000"/>
        </w:rPr>
      </w:pPr>
      <w:r w:rsidRPr="005A0B00">
        <w:rPr>
          <w:bCs/>
          <w:iCs/>
          <w:color w:val="000000"/>
        </w:rPr>
        <w:t>Havendo necessidade, o Pregoeiro suspenderá a sessão, informando no “chat” a nova data e horário para a continuidade da mesma.</w:t>
      </w:r>
    </w:p>
    <w:p w:rsidR="00476899" w:rsidRPr="00137630" w:rsidRDefault="00476899" w:rsidP="00C534E2">
      <w:pPr>
        <w:numPr>
          <w:ilvl w:val="1"/>
          <w:numId w:val="20"/>
        </w:numPr>
        <w:spacing w:before="120" w:after="120"/>
        <w:ind w:left="1418" w:hanging="709"/>
        <w:jc w:val="both"/>
        <w:rPr>
          <w:color w:val="auto"/>
        </w:rPr>
      </w:pPr>
      <w:r w:rsidRPr="00137630">
        <w:rPr>
          <w:color w:val="auto"/>
        </w:rPr>
        <w:t xml:space="preserve">Caso não haja lances e ocorra empate entre as propostas de menor valor, verificar-se-á a conformidade destas com as exigências do edital e com o valor estimado pela administração, realizando-se </w:t>
      </w:r>
      <w:r w:rsidR="005F0F65" w:rsidRPr="00137630">
        <w:rPr>
          <w:color w:val="auto"/>
        </w:rPr>
        <w:t>sorteio, se</w:t>
      </w:r>
      <w:r w:rsidRPr="00137630">
        <w:rPr>
          <w:color w:val="auto"/>
        </w:rPr>
        <w:t xml:space="preserve"> o empate permanecer.</w:t>
      </w:r>
    </w:p>
    <w:p w:rsidR="00A03E90" w:rsidRPr="00137630" w:rsidRDefault="00A03E90" w:rsidP="00C534E2">
      <w:pPr>
        <w:numPr>
          <w:ilvl w:val="1"/>
          <w:numId w:val="20"/>
        </w:numPr>
        <w:spacing w:before="120" w:after="120"/>
        <w:ind w:left="1418" w:hanging="709"/>
        <w:jc w:val="both"/>
        <w:rPr>
          <w:color w:val="auto"/>
        </w:rPr>
      </w:pPr>
      <w:r w:rsidRPr="00137630">
        <w:rPr>
          <w:color w:val="auto"/>
        </w:rPr>
        <w:t>A proposta deverá se limitar ao objeto desta licitação, sendo desconsideradas quaisquer alternativas de preço ou outra condição não prevista no edital.</w:t>
      </w:r>
    </w:p>
    <w:p w:rsidR="00476899" w:rsidRPr="00137630" w:rsidRDefault="00476899" w:rsidP="00C534E2">
      <w:pPr>
        <w:numPr>
          <w:ilvl w:val="1"/>
          <w:numId w:val="20"/>
        </w:numPr>
        <w:spacing w:before="120" w:after="120"/>
        <w:ind w:left="1418" w:hanging="709"/>
        <w:jc w:val="both"/>
        <w:rPr>
          <w:color w:val="auto"/>
        </w:rPr>
      </w:pPr>
      <w:r w:rsidRPr="00137630">
        <w:rPr>
          <w:color w:val="auto"/>
        </w:rPr>
        <w:t xml:space="preserve">O pregoeiro, antes de encerrar a fase de aceitação da proposta, poderá suspender o pregão, para </w:t>
      </w:r>
      <w:proofErr w:type="spellStart"/>
      <w:r w:rsidRPr="00137630">
        <w:rPr>
          <w:color w:val="auto"/>
        </w:rPr>
        <w:t>diligenciamento</w:t>
      </w:r>
      <w:proofErr w:type="spellEnd"/>
      <w:r w:rsidRPr="00137630">
        <w:rPr>
          <w:color w:val="auto"/>
        </w:rPr>
        <w:t xml:space="preserve"> das informações com referência à empresa vencedora do certame.</w:t>
      </w:r>
    </w:p>
    <w:p w:rsidR="00476899" w:rsidRPr="00CA544A" w:rsidRDefault="00476899" w:rsidP="00CA544A">
      <w:pPr>
        <w:numPr>
          <w:ilvl w:val="1"/>
          <w:numId w:val="20"/>
        </w:numPr>
        <w:spacing w:before="120" w:after="120"/>
        <w:ind w:left="1418" w:hanging="709"/>
        <w:jc w:val="both"/>
        <w:rPr>
          <w:color w:val="auto"/>
        </w:rPr>
      </w:pPr>
      <w:r w:rsidRPr="00137630">
        <w:rPr>
          <w:color w:val="auto"/>
        </w:rPr>
        <w:t>Atendidas as especificações do edital, estando habilitado o licitante e tendo sido aceito o menor preço apurado, o pregoeiro declarará a empresa vencedora do respectivo item.</w:t>
      </w:r>
    </w:p>
    <w:p w:rsidR="00270CE4" w:rsidRPr="00137630" w:rsidRDefault="00270CE4" w:rsidP="00270CE4">
      <w:pPr>
        <w:numPr>
          <w:ilvl w:val="1"/>
          <w:numId w:val="20"/>
        </w:numPr>
        <w:spacing w:before="120" w:after="120"/>
        <w:ind w:left="1418" w:hanging="709"/>
        <w:jc w:val="both"/>
        <w:rPr>
          <w:color w:val="auto"/>
        </w:rPr>
      </w:pPr>
      <w:r w:rsidRPr="00137630">
        <w:rPr>
          <w:color w:val="auto"/>
        </w:rPr>
        <w:t>Para os preços propostos neste pregão, subentende-se a</w:t>
      </w:r>
      <w:r w:rsidR="007F22C1">
        <w:rPr>
          <w:color w:val="auto"/>
        </w:rPr>
        <w:t xml:space="preserve"> execução do serviço </w:t>
      </w:r>
      <w:proofErr w:type="spellStart"/>
      <w:r w:rsidRPr="00137630">
        <w:rPr>
          <w:color w:val="auto"/>
        </w:rPr>
        <w:t>licitado</w:t>
      </w:r>
      <w:r w:rsidR="001342C8">
        <w:rPr>
          <w:color w:val="auto"/>
        </w:rPr>
        <w:t>no</w:t>
      </w:r>
      <w:proofErr w:type="spellEnd"/>
      <w:r w:rsidR="001342C8">
        <w:rPr>
          <w:color w:val="auto"/>
        </w:rPr>
        <w:t xml:space="preserve"> </w:t>
      </w:r>
      <w:r w:rsidR="007F22C1">
        <w:rPr>
          <w:color w:val="auto"/>
        </w:rPr>
        <w:t>campus</w:t>
      </w:r>
      <w:r w:rsidRPr="00137630">
        <w:rPr>
          <w:color w:val="auto"/>
        </w:rPr>
        <w:t xml:space="preserve"> do contratante</w:t>
      </w:r>
      <w:r w:rsidR="00425B1C">
        <w:rPr>
          <w:color w:val="auto"/>
        </w:rPr>
        <w:t xml:space="preserve"> cujo endereço consta</w:t>
      </w:r>
      <w:r w:rsidRPr="00137630">
        <w:rPr>
          <w:color w:val="auto"/>
        </w:rPr>
        <w:t xml:space="preserve"> nas </w:t>
      </w:r>
      <w:r w:rsidR="00234ABA">
        <w:rPr>
          <w:color w:val="auto"/>
        </w:rPr>
        <w:t>INFORMAÇÕES PRELIMINARES</w:t>
      </w:r>
      <w:r w:rsidRPr="00137630">
        <w:rPr>
          <w:color w:val="auto"/>
        </w:rPr>
        <w:t xml:space="preserve"> deste edital.</w:t>
      </w:r>
    </w:p>
    <w:p w:rsidR="00476899" w:rsidRPr="00137630" w:rsidRDefault="00476899" w:rsidP="005C6D15">
      <w:pPr>
        <w:pStyle w:val="PARAGRAFO11"/>
        <w:spacing w:before="120" w:after="120" w:line="240" w:lineRule="auto"/>
        <w:ind w:left="709" w:firstLine="0"/>
        <w:rPr>
          <w:rFonts w:ascii="Arial" w:hAnsi="Arial" w:cs="Arial"/>
          <w:color w:val="auto"/>
          <w:sz w:val="22"/>
        </w:rPr>
      </w:pPr>
    </w:p>
    <w:p w:rsidR="00476899" w:rsidRPr="00137630" w:rsidRDefault="000A3664" w:rsidP="005F611D">
      <w:pPr>
        <w:numPr>
          <w:ilvl w:val="0"/>
          <w:numId w:val="20"/>
        </w:numPr>
        <w:spacing w:before="120" w:after="120"/>
        <w:ind w:left="709" w:hanging="709"/>
        <w:jc w:val="both"/>
        <w:rPr>
          <w:b/>
          <w:color w:val="auto"/>
        </w:rPr>
      </w:pPr>
      <w:r w:rsidRPr="00137630">
        <w:rPr>
          <w:b/>
          <w:color w:val="auto"/>
        </w:rPr>
        <w:t xml:space="preserve">DA </w:t>
      </w:r>
      <w:r w:rsidR="00476899" w:rsidRPr="00137630">
        <w:rPr>
          <w:b/>
          <w:color w:val="auto"/>
        </w:rPr>
        <w:t>HABILITAÇÃO</w:t>
      </w:r>
    </w:p>
    <w:p w:rsidR="00A74427" w:rsidRPr="00A74427" w:rsidRDefault="00A74427" w:rsidP="00A74427">
      <w:pPr>
        <w:numPr>
          <w:ilvl w:val="1"/>
          <w:numId w:val="20"/>
        </w:numPr>
        <w:spacing w:before="120" w:after="120"/>
        <w:ind w:left="1418" w:hanging="709"/>
        <w:jc w:val="both"/>
        <w:rPr>
          <w:color w:val="auto"/>
        </w:rPr>
      </w:pPr>
      <w:r w:rsidRPr="00A74427">
        <w:rPr>
          <w:color w:val="auto"/>
        </w:rPr>
        <w:t xml:space="preserve">Os licitantes devem estar habilitados no Sistema de Cadastramento Unificado de Fornecedores – SICAF, que será confirmado mediante consulta </w:t>
      </w:r>
      <w:r w:rsidRPr="00A74427">
        <w:rPr>
          <w:i/>
          <w:color w:val="auto"/>
        </w:rPr>
        <w:t>online</w:t>
      </w:r>
      <w:r w:rsidRPr="00A74427">
        <w:rPr>
          <w:color w:val="auto"/>
        </w:rPr>
        <w:t xml:space="preserve"> e, se apresentar um resultado igual ou menor que um em qualquer dos índices demonstrados, deverão comprovar o capital social mínimo ou patrimônio líquido não inferior a 10% do valor total de sua proposta escrita, por meio de Balanço Patrimonial e demonstrações contábeis do último exercício, já exigíveis e apresentados na forma da lei, vedada a sua substituição por balancetes ou balanços provisórios.</w:t>
      </w:r>
    </w:p>
    <w:p w:rsidR="00A74427" w:rsidRPr="00A74427" w:rsidRDefault="00A74427" w:rsidP="00A74427">
      <w:pPr>
        <w:numPr>
          <w:ilvl w:val="1"/>
          <w:numId w:val="20"/>
        </w:numPr>
        <w:spacing w:before="120" w:after="120"/>
        <w:ind w:left="1418" w:hanging="709"/>
        <w:jc w:val="both"/>
        <w:rPr>
          <w:color w:val="auto"/>
        </w:rPr>
      </w:pPr>
      <w:r w:rsidRPr="00A74427">
        <w:rPr>
          <w:color w:val="auto"/>
        </w:rPr>
        <w:lastRenderedPageBreak/>
        <w:t xml:space="preserve">Procedida à consulta será impressa declaração demonstrativa da situação do licitante. </w:t>
      </w:r>
    </w:p>
    <w:p w:rsidR="00A74427" w:rsidRPr="00A74427" w:rsidRDefault="00A74427" w:rsidP="007930FD">
      <w:pPr>
        <w:numPr>
          <w:ilvl w:val="1"/>
          <w:numId w:val="20"/>
        </w:numPr>
        <w:spacing w:before="120" w:after="120"/>
        <w:ind w:left="1418" w:hanging="709"/>
        <w:jc w:val="both"/>
        <w:rPr>
          <w:color w:val="auto"/>
        </w:rPr>
      </w:pPr>
      <w:r w:rsidRPr="00A74427">
        <w:rPr>
          <w:color w:val="auto"/>
        </w:rPr>
        <w:t xml:space="preserve">Nesta fase, o licitante deverá enviar, conforme solicitação do pregoeiro, pelo anexo do sistema compras governamentais ou e-mail a ser informado, os seguintes documentos:             </w:t>
      </w:r>
    </w:p>
    <w:p w:rsidR="00A74427" w:rsidRPr="006F71DA" w:rsidRDefault="00A74427" w:rsidP="00A74427">
      <w:pPr>
        <w:pStyle w:val="PargrafodaLista"/>
        <w:numPr>
          <w:ilvl w:val="2"/>
          <w:numId w:val="20"/>
        </w:numPr>
        <w:suppressAutoHyphens w:val="0"/>
        <w:autoSpaceDE w:val="0"/>
        <w:snapToGrid w:val="0"/>
        <w:spacing w:before="120" w:after="120" w:line="276" w:lineRule="auto"/>
        <w:ind w:left="2206" w:hanging="505"/>
        <w:jc w:val="both"/>
        <w:rPr>
          <w:color w:val="auto"/>
        </w:rPr>
      </w:pPr>
      <w:r w:rsidRPr="006F71DA">
        <w:rPr>
          <w:color w:val="auto"/>
        </w:rPr>
        <w:t>Certidão Negativa de Falência e Recuperação Judicial, expedida pelo distribuidor da sede da pessoa jurídica, expedida pelo distribuidor da sede da pessoa jurídica.</w:t>
      </w:r>
    </w:p>
    <w:p w:rsidR="00A74427" w:rsidRPr="005D2054" w:rsidRDefault="00A74427" w:rsidP="00A74427">
      <w:pPr>
        <w:numPr>
          <w:ilvl w:val="1"/>
          <w:numId w:val="20"/>
        </w:numPr>
        <w:spacing w:before="120" w:after="120"/>
        <w:ind w:left="1418" w:hanging="709"/>
        <w:jc w:val="both"/>
        <w:rPr>
          <w:color w:val="auto"/>
        </w:rPr>
      </w:pPr>
      <w:r w:rsidRPr="005D2054">
        <w:rPr>
          <w:color w:val="auto"/>
        </w:rPr>
        <w:t>Prova de inexistência de débitos inadimplidos perante a Justiça do Trabalho, mediante a apresentação de certidão negativa, nos termos do Título VII-A da Consolidação das Leis do trabalho, aprovada pelo decreto n° 5.452, de 1° de maio de 1943, nos termos da Lei n° 12.440/2011 e artigos 27, IV e 29, V da Lei 8.666/1993.</w:t>
      </w:r>
    </w:p>
    <w:p w:rsidR="00A74427" w:rsidRPr="00230243" w:rsidRDefault="00A74427" w:rsidP="00A74427">
      <w:pPr>
        <w:numPr>
          <w:ilvl w:val="1"/>
          <w:numId w:val="20"/>
        </w:numPr>
        <w:spacing w:before="120" w:after="120"/>
        <w:ind w:left="1418" w:hanging="709"/>
        <w:jc w:val="both"/>
        <w:rPr>
          <w:color w:val="auto"/>
        </w:rPr>
      </w:pPr>
      <w:r w:rsidRPr="00230243">
        <w:rPr>
          <w:color w:val="auto"/>
        </w:rPr>
        <w:t>Será verificada junto ao SICAF a existência de ocorrências que impeçam o licitante de fornecer produtos ou serviços junto ao IFSP</w:t>
      </w:r>
      <w:r w:rsidR="00230243" w:rsidRPr="00230243">
        <w:rPr>
          <w:color w:val="auto"/>
        </w:rPr>
        <w:t xml:space="preserve"> ou a União</w:t>
      </w:r>
      <w:r w:rsidRPr="00230243">
        <w:rPr>
          <w:color w:val="auto"/>
        </w:rPr>
        <w:t>. Caso isto ocorra, o licitante vencedor não poderá ser habilitado.</w:t>
      </w:r>
    </w:p>
    <w:p w:rsidR="00A74427" w:rsidRPr="00230243" w:rsidRDefault="00A74427" w:rsidP="007930FD">
      <w:pPr>
        <w:numPr>
          <w:ilvl w:val="1"/>
          <w:numId w:val="20"/>
        </w:numPr>
        <w:spacing w:before="120" w:after="120" w:line="240" w:lineRule="exact"/>
        <w:ind w:left="1418" w:hanging="709"/>
        <w:jc w:val="both"/>
        <w:rPr>
          <w:bCs/>
          <w:color w:val="auto"/>
        </w:rPr>
      </w:pPr>
      <w:r w:rsidRPr="00230243">
        <w:rPr>
          <w:color w:val="auto"/>
        </w:rPr>
        <w:t>Havendo irregularidade no cadastramento no SICAF e não sendo apresentada a   documentação satisfatoriamente atualizada e regularizada, o licitante será inabilitado.</w:t>
      </w:r>
      <w:r w:rsidRPr="00230243">
        <w:rPr>
          <w:bCs/>
          <w:color w:val="auto"/>
        </w:rPr>
        <w:tab/>
      </w:r>
    </w:p>
    <w:p w:rsidR="00A74427" w:rsidRDefault="00A74427" w:rsidP="00230243">
      <w:pPr>
        <w:pStyle w:val="PargrafodaLista"/>
        <w:numPr>
          <w:ilvl w:val="2"/>
          <w:numId w:val="20"/>
        </w:numPr>
        <w:suppressAutoHyphens w:val="0"/>
        <w:autoSpaceDE w:val="0"/>
        <w:snapToGrid w:val="0"/>
        <w:spacing w:before="120" w:after="120" w:line="276" w:lineRule="auto"/>
        <w:ind w:left="2206" w:hanging="505"/>
        <w:jc w:val="both"/>
        <w:rPr>
          <w:bCs/>
          <w:color w:val="auto"/>
        </w:rPr>
      </w:pPr>
      <w:r w:rsidRPr="00230243">
        <w:rPr>
          <w:bCs/>
          <w:color w:val="auto"/>
        </w:rPr>
        <w:t>No caso de participação de microempresas e empresas de pequeno porte na presente licitação, será assegurado</w:t>
      </w:r>
      <w:r w:rsidR="007930FD">
        <w:rPr>
          <w:bCs/>
          <w:color w:val="auto"/>
        </w:rPr>
        <w:t xml:space="preserve"> prazo para regularização fiscal de </w:t>
      </w:r>
      <w:r w:rsidR="007930FD">
        <w:rPr>
          <w:b/>
          <w:bCs/>
          <w:color w:val="auto"/>
        </w:rPr>
        <w:t xml:space="preserve">cinco </w:t>
      </w:r>
      <w:r w:rsidR="007930FD" w:rsidRPr="007930FD">
        <w:rPr>
          <w:b/>
          <w:bCs/>
          <w:color w:val="auto"/>
        </w:rPr>
        <w:t>dias úteis</w:t>
      </w:r>
      <w:r w:rsidR="00230243">
        <w:rPr>
          <w:bCs/>
          <w:color w:val="auto"/>
        </w:rPr>
        <w:t>.</w:t>
      </w:r>
      <w:r w:rsidR="007930FD">
        <w:rPr>
          <w:bCs/>
          <w:color w:val="auto"/>
        </w:rPr>
        <w:t xml:space="preserve"> O prazo poderá ser prorrogado por igual período.</w:t>
      </w:r>
    </w:p>
    <w:p w:rsidR="007930FD" w:rsidRPr="007930FD" w:rsidRDefault="007930FD" w:rsidP="007930FD">
      <w:pPr>
        <w:pStyle w:val="PargrafodaLista"/>
        <w:numPr>
          <w:ilvl w:val="2"/>
          <w:numId w:val="20"/>
        </w:numPr>
        <w:suppressAutoHyphens w:val="0"/>
        <w:autoSpaceDE w:val="0"/>
        <w:snapToGrid w:val="0"/>
        <w:spacing w:before="120" w:after="120" w:line="276" w:lineRule="auto"/>
        <w:ind w:left="2206" w:hanging="505"/>
        <w:jc w:val="both"/>
        <w:rPr>
          <w:bCs/>
          <w:color w:val="auto"/>
        </w:rPr>
      </w:pPr>
      <w:r w:rsidRPr="007930FD">
        <w:rPr>
          <w:bCs/>
          <w:color w:val="auto"/>
        </w:rPr>
        <w:t xml:space="preserve">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ou empresa de pequeno porte com alguma restrição na documentação fiscal, será concedido o mesmo prazo para regularização. </w:t>
      </w:r>
    </w:p>
    <w:p w:rsidR="00A90786" w:rsidRPr="00A90786" w:rsidRDefault="00A90786" w:rsidP="00A90786">
      <w:pPr>
        <w:numPr>
          <w:ilvl w:val="1"/>
          <w:numId w:val="20"/>
        </w:numPr>
        <w:spacing w:before="120" w:after="120" w:line="240" w:lineRule="exact"/>
        <w:ind w:left="1418" w:hanging="709"/>
        <w:jc w:val="both"/>
        <w:rPr>
          <w:color w:val="auto"/>
        </w:rPr>
      </w:pPr>
      <w:r w:rsidRPr="00A90786">
        <w:rPr>
          <w:color w:val="auto"/>
        </w:rPr>
        <w:t>Havendo necessidade de analisar minuciosamente os documentos exigidos, o Pregoeiro suspenderá a sessão, informando no “chat” a nova data e horário para a continuidade da mesma.</w:t>
      </w:r>
    </w:p>
    <w:p w:rsidR="00A90786" w:rsidRPr="00A90786" w:rsidRDefault="00A90786" w:rsidP="00A90786">
      <w:pPr>
        <w:numPr>
          <w:ilvl w:val="1"/>
          <w:numId w:val="20"/>
        </w:numPr>
        <w:spacing w:before="120" w:after="120" w:line="240" w:lineRule="exact"/>
        <w:ind w:left="1418" w:hanging="709"/>
        <w:jc w:val="both"/>
        <w:rPr>
          <w:color w:val="auto"/>
        </w:rPr>
      </w:pPr>
      <w:r w:rsidRPr="00A90786">
        <w:rPr>
          <w:color w:val="auto"/>
        </w:rPr>
        <w:t>Será inabilitado o licitante que não comprovar sua habilitação, seja por não apresentar quaisquer dos documentos exigidos, ou apresentá-los em desacordo com o estabelecido neste Edital.</w:t>
      </w:r>
    </w:p>
    <w:p w:rsidR="00603A26" w:rsidRDefault="00A90786" w:rsidP="00A90786">
      <w:pPr>
        <w:numPr>
          <w:ilvl w:val="1"/>
          <w:numId w:val="20"/>
        </w:numPr>
        <w:spacing w:before="120" w:after="120" w:line="240" w:lineRule="exact"/>
        <w:ind w:left="1418" w:hanging="709"/>
        <w:jc w:val="both"/>
        <w:rPr>
          <w:color w:val="auto"/>
        </w:rPr>
      </w:pPr>
      <w:r w:rsidRPr="00A90786">
        <w:rPr>
          <w:color w:val="auto"/>
        </w:rPr>
        <w:t>O pregoeiro, auxiliado pela equipe de apoio, consultará os sistemas de registros de sanções</w:t>
      </w:r>
      <w:r w:rsidR="00603A26">
        <w:rPr>
          <w:color w:val="auto"/>
        </w:rPr>
        <w:t xml:space="preserve">, visando aferir </w:t>
      </w:r>
      <w:r w:rsidR="00603A26" w:rsidRPr="00A90786">
        <w:rPr>
          <w:color w:val="auto"/>
        </w:rPr>
        <w:t>eventual sanção aplicada à licitante, cujo efeito torne-a proibida de participar deste certame.</w:t>
      </w:r>
    </w:p>
    <w:p w:rsidR="00603A26" w:rsidRPr="00425B1C" w:rsidRDefault="00603A26" w:rsidP="00603A26">
      <w:pPr>
        <w:pStyle w:val="PargrafodaLista"/>
        <w:numPr>
          <w:ilvl w:val="2"/>
          <w:numId w:val="20"/>
        </w:numPr>
        <w:suppressAutoHyphens w:val="0"/>
        <w:autoSpaceDE w:val="0"/>
        <w:snapToGrid w:val="0"/>
        <w:spacing w:before="120" w:after="120" w:line="276" w:lineRule="auto"/>
        <w:ind w:left="2206" w:hanging="505"/>
        <w:jc w:val="both"/>
        <w:rPr>
          <w:bCs/>
          <w:color w:val="000000"/>
        </w:rPr>
      </w:pPr>
      <w:r w:rsidRPr="00137630">
        <w:rPr>
          <w:color w:val="auto"/>
        </w:rPr>
        <w:t>SICAF.</w:t>
      </w:r>
    </w:p>
    <w:p w:rsidR="00603A26" w:rsidRPr="00137630" w:rsidRDefault="00603A26" w:rsidP="00603A26">
      <w:pPr>
        <w:numPr>
          <w:ilvl w:val="3"/>
          <w:numId w:val="20"/>
        </w:numPr>
        <w:tabs>
          <w:tab w:val="left" w:pos="1440"/>
        </w:tabs>
        <w:suppressAutoHyphens w:val="0"/>
        <w:autoSpaceDE w:val="0"/>
        <w:snapToGrid w:val="0"/>
        <w:spacing w:before="120" w:after="120" w:line="276" w:lineRule="auto"/>
        <w:ind w:left="2835" w:hanging="567"/>
        <w:jc w:val="both"/>
        <w:rPr>
          <w:bCs/>
          <w:color w:val="000000"/>
        </w:rPr>
      </w:pPr>
      <w:r w:rsidRPr="00137630">
        <w:rPr>
          <w:color w:val="000000"/>
        </w:rPr>
        <w:t xml:space="preserve">Poderão ser consultados </w:t>
      </w:r>
      <w:r w:rsidRPr="00137630">
        <w:rPr>
          <w:bCs/>
          <w:color w:val="000000"/>
        </w:rPr>
        <w:t xml:space="preserve">os sítios oficiais emissores de certidões, especialmente quando </w:t>
      </w:r>
      <w:r w:rsidRPr="00137630">
        <w:rPr>
          <w:color w:val="000000"/>
        </w:rPr>
        <w:t>o licitante esteja com alguma documentação vencida junto ao SICAF</w:t>
      </w:r>
      <w:r w:rsidRPr="00137630">
        <w:rPr>
          <w:bCs/>
          <w:color w:val="000000"/>
        </w:rPr>
        <w:t>.</w:t>
      </w:r>
    </w:p>
    <w:p w:rsidR="00603A26" w:rsidRPr="00FA1A46" w:rsidRDefault="00603A26" w:rsidP="00603A26">
      <w:pPr>
        <w:pStyle w:val="PargrafodaLista"/>
        <w:numPr>
          <w:ilvl w:val="2"/>
          <w:numId w:val="20"/>
        </w:numPr>
        <w:suppressAutoHyphens w:val="0"/>
        <w:autoSpaceDE w:val="0"/>
        <w:snapToGrid w:val="0"/>
        <w:spacing w:before="120" w:after="120" w:line="276" w:lineRule="auto"/>
        <w:ind w:left="2206" w:hanging="505"/>
        <w:jc w:val="both"/>
        <w:rPr>
          <w:color w:val="auto"/>
        </w:rPr>
      </w:pPr>
      <w:r w:rsidRPr="00FA1A46">
        <w:rPr>
          <w:color w:val="auto"/>
        </w:rPr>
        <w:lastRenderedPageBreak/>
        <w:t>Cadastro Nacional de Empresas Inidôneas e Suspensas – CEIS, mantido pela Controladoria-Geral da União (</w:t>
      </w:r>
      <w:hyperlink r:id="rId15" w:history="1">
        <w:r w:rsidRPr="00FA1A46">
          <w:rPr>
            <w:color w:val="auto"/>
            <w:u w:val="single"/>
          </w:rPr>
          <w:t>www.portaldatransparencia.gov.br/ceis</w:t>
        </w:r>
      </w:hyperlink>
      <w:r w:rsidRPr="00FA1A46">
        <w:rPr>
          <w:color w:val="auto"/>
        </w:rPr>
        <w:t>);</w:t>
      </w:r>
    </w:p>
    <w:p w:rsidR="00603A26" w:rsidRPr="001F0186" w:rsidRDefault="00603A26" w:rsidP="00603A26">
      <w:pPr>
        <w:pStyle w:val="PargrafodaLista"/>
        <w:numPr>
          <w:ilvl w:val="2"/>
          <w:numId w:val="20"/>
        </w:numPr>
        <w:suppressAutoHyphens w:val="0"/>
        <w:autoSpaceDE w:val="0"/>
        <w:snapToGrid w:val="0"/>
        <w:spacing w:before="120" w:after="120" w:line="276" w:lineRule="auto"/>
        <w:ind w:left="2206" w:hanging="505"/>
        <w:jc w:val="both"/>
        <w:rPr>
          <w:color w:val="auto"/>
        </w:rPr>
      </w:pPr>
      <w:r w:rsidRPr="00137630">
        <w:rPr>
          <w:color w:val="auto"/>
        </w:rPr>
        <w:t xml:space="preserve">Prova de inexistência de débitos inadimplidos perante a Justiça do Trabalho, mediante a apresentação de certidão negativa, nos termos do Título VII-A da Consolidação das Leis do trabalho, aprovada </w:t>
      </w:r>
      <w:r w:rsidRPr="001F0186">
        <w:rPr>
          <w:color w:val="auto"/>
        </w:rPr>
        <w:t>pelo Decreto n° 5.452, de 01/05/43, nos termos da Lei n° 12.440/11 e artigos 27, IV e 29, V da Lei 8.666/93.</w:t>
      </w:r>
    </w:p>
    <w:p w:rsidR="00603A26" w:rsidRPr="001F0186" w:rsidRDefault="00603A26" w:rsidP="00603A26">
      <w:pPr>
        <w:pStyle w:val="PargrafodaLista"/>
        <w:numPr>
          <w:ilvl w:val="2"/>
          <w:numId w:val="20"/>
        </w:numPr>
        <w:suppressAutoHyphens w:val="0"/>
        <w:autoSpaceDE w:val="0"/>
        <w:snapToGrid w:val="0"/>
        <w:spacing w:before="120" w:after="120" w:line="276" w:lineRule="auto"/>
        <w:ind w:left="2206" w:hanging="505"/>
        <w:jc w:val="both"/>
        <w:rPr>
          <w:color w:val="auto"/>
        </w:rPr>
      </w:pPr>
      <w:r w:rsidRPr="001F0186">
        <w:rPr>
          <w:bCs/>
          <w:color w:val="auto"/>
        </w:rPr>
        <w:t>Cadastro Nacional de Condenações Cíveis por Atos de Improbidade Administrativa, mantido pelo Conselho Nacional de Justiça</w:t>
      </w:r>
      <w:r w:rsidRPr="001F0186">
        <w:rPr>
          <w:color w:val="auto"/>
        </w:rPr>
        <w:t xml:space="preserve"> (</w:t>
      </w:r>
      <w:hyperlink r:id="rId16" w:history="1">
        <w:r w:rsidRPr="001F0186">
          <w:rPr>
            <w:color w:val="auto"/>
            <w:u w:val="single"/>
          </w:rPr>
          <w:t>www.</w:t>
        </w:r>
        <w:r w:rsidRPr="001F0186">
          <w:rPr>
            <w:bCs/>
            <w:color w:val="auto"/>
            <w:u w:val="single"/>
          </w:rPr>
          <w:t>cnj</w:t>
        </w:r>
        <w:r w:rsidRPr="001F0186">
          <w:rPr>
            <w:color w:val="auto"/>
            <w:u w:val="single"/>
          </w:rPr>
          <w:t>.jus.br/</w:t>
        </w:r>
        <w:r w:rsidRPr="001F0186">
          <w:rPr>
            <w:bCs/>
            <w:color w:val="auto"/>
            <w:u w:val="single"/>
          </w:rPr>
          <w:t>improbidade</w:t>
        </w:r>
        <w:r w:rsidRPr="001F0186">
          <w:rPr>
            <w:color w:val="auto"/>
            <w:u w:val="single"/>
          </w:rPr>
          <w:t>_adm/consultar_requerido.php</w:t>
        </w:r>
      </w:hyperlink>
      <w:r w:rsidRPr="001F0186">
        <w:rPr>
          <w:color w:val="auto"/>
        </w:rPr>
        <w:t>).</w:t>
      </w:r>
    </w:p>
    <w:p w:rsidR="00603A26" w:rsidRPr="001F0186" w:rsidRDefault="00603A26" w:rsidP="00603A26">
      <w:pPr>
        <w:pStyle w:val="PargrafodaLista"/>
        <w:numPr>
          <w:ilvl w:val="2"/>
          <w:numId w:val="20"/>
        </w:numPr>
        <w:suppressAutoHyphens w:val="0"/>
        <w:autoSpaceDE w:val="0"/>
        <w:snapToGrid w:val="0"/>
        <w:spacing w:before="120" w:after="120" w:line="276" w:lineRule="auto"/>
        <w:ind w:left="2206" w:hanging="505"/>
        <w:jc w:val="both"/>
        <w:rPr>
          <w:color w:val="auto"/>
        </w:rPr>
      </w:pPr>
      <w:r w:rsidRPr="001F0186">
        <w:rPr>
          <w:color w:val="auto"/>
        </w:rPr>
        <w:t>Lista de Inidôneos, mantida pelo Tribunal de Contas da União – TCU;</w:t>
      </w:r>
    </w:p>
    <w:p w:rsidR="00603A26" w:rsidRDefault="00603A26" w:rsidP="00401818">
      <w:pPr>
        <w:pStyle w:val="PargrafodaLista"/>
        <w:numPr>
          <w:ilvl w:val="2"/>
          <w:numId w:val="20"/>
        </w:numPr>
        <w:suppressAutoHyphens w:val="0"/>
        <w:autoSpaceDE w:val="0"/>
        <w:snapToGrid w:val="0"/>
        <w:spacing w:before="120" w:after="120" w:line="276" w:lineRule="auto"/>
        <w:ind w:left="2206" w:hanging="505"/>
        <w:jc w:val="both"/>
        <w:rPr>
          <w:color w:val="auto"/>
        </w:rPr>
      </w:pPr>
      <w:r w:rsidRPr="001F0186">
        <w:rPr>
          <w:bCs/>
          <w:color w:val="auto"/>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A74427" w:rsidRPr="00230243" w:rsidRDefault="00A74427" w:rsidP="00401818">
      <w:pPr>
        <w:numPr>
          <w:ilvl w:val="1"/>
          <w:numId w:val="20"/>
        </w:numPr>
        <w:spacing w:before="120" w:after="120"/>
        <w:ind w:left="1418" w:hanging="709"/>
        <w:jc w:val="both"/>
        <w:rPr>
          <w:color w:val="auto"/>
        </w:rPr>
      </w:pPr>
      <w:r w:rsidRPr="00230243">
        <w:rPr>
          <w:color w:val="auto"/>
        </w:rPr>
        <w:t xml:space="preserve">Após o encerramento dos lances e após a habilitação dos licitantes no pregão, </w:t>
      </w:r>
      <w:r w:rsidR="00230243">
        <w:rPr>
          <w:color w:val="auto"/>
        </w:rPr>
        <w:t xml:space="preserve">a </w:t>
      </w:r>
      <w:r w:rsidR="00230243" w:rsidRPr="00230243">
        <w:rPr>
          <w:color w:val="auto"/>
        </w:rPr>
        <w:t xml:space="preserve">ata </w:t>
      </w:r>
      <w:r w:rsidRPr="00230243">
        <w:rPr>
          <w:color w:val="auto"/>
        </w:rPr>
        <w:t xml:space="preserve">com os lances de cada empresa, </w:t>
      </w:r>
      <w:r w:rsidR="00230243" w:rsidRPr="00230243">
        <w:rPr>
          <w:color w:val="auto"/>
        </w:rPr>
        <w:t>s</w:t>
      </w:r>
      <w:r w:rsidRPr="00230243">
        <w:rPr>
          <w:color w:val="auto"/>
        </w:rPr>
        <w:t>er</w:t>
      </w:r>
      <w:r w:rsidR="00230243" w:rsidRPr="00230243">
        <w:rPr>
          <w:color w:val="auto"/>
        </w:rPr>
        <w:t>á</w:t>
      </w:r>
      <w:r w:rsidRPr="00230243">
        <w:rPr>
          <w:color w:val="auto"/>
        </w:rPr>
        <w:t xml:space="preserve"> anexada ao processo.</w:t>
      </w:r>
    </w:p>
    <w:p w:rsidR="00A74427" w:rsidRPr="00230243" w:rsidRDefault="00A74427" w:rsidP="00A74427">
      <w:pPr>
        <w:numPr>
          <w:ilvl w:val="1"/>
          <w:numId w:val="20"/>
        </w:numPr>
        <w:spacing w:before="120" w:after="120"/>
        <w:ind w:left="1418" w:hanging="709"/>
        <w:jc w:val="both"/>
        <w:rPr>
          <w:color w:val="auto"/>
        </w:rPr>
      </w:pPr>
      <w:r w:rsidRPr="00230243">
        <w:rPr>
          <w:color w:val="auto"/>
        </w:rPr>
        <w:t>É obrigação do licitante se manter, durante todo o processo, em compatibilidade com as obrigações por ele assumidas, todas as condições de habilitação e qualificação exigidas na licitação de acordo com o Art. 55, inciso XIII da Lei n.º 8.666/93</w:t>
      </w:r>
      <w:r w:rsidR="00490DE9">
        <w:rPr>
          <w:color w:val="auto"/>
        </w:rPr>
        <w:t>.</w:t>
      </w:r>
    </w:p>
    <w:p w:rsidR="007930FD" w:rsidRPr="00230243" w:rsidRDefault="007930FD" w:rsidP="007930FD">
      <w:pPr>
        <w:spacing w:before="120" w:after="120"/>
        <w:ind w:left="1418"/>
        <w:jc w:val="both"/>
        <w:rPr>
          <w:color w:val="auto"/>
        </w:rPr>
      </w:pPr>
    </w:p>
    <w:p w:rsidR="00476899" w:rsidRPr="00137630" w:rsidRDefault="000A3664" w:rsidP="005F611D">
      <w:pPr>
        <w:numPr>
          <w:ilvl w:val="0"/>
          <w:numId w:val="20"/>
        </w:numPr>
        <w:spacing w:before="120" w:after="120"/>
        <w:ind w:left="709" w:hanging="709"/>
        <w:jc w:val="both"/>
        <w:rPr>
          <w:b/>
          <w:color w:val="auto"/>
        </w:rPr>
      </w:pPr>
      <w:r w:rsidRPr="00137630">
        <w:rPr>
          <w:b/>
          <w:color w:val="auto"/>
        </w:rPr>
        <w:t>DOS</w:t>
      </w:r>
      <w:r w:rsidR="00476899" w:rsidRPr="00137630">
        <w:rPr>
          <w:b/>
          <w:color w:val="auto"/>
        </w:rPr>
        <w:t>RECURSOS</w:t>
      </w:r>
    </w:p>
    <w:p w:rsidR="00B41B0C" w:rsidRPr="00137630" w:rsidRDefault="00B41B0C" w:rsidP="00D11DF7">
      <w:pPr>
        <w:numPr>
          <w:ilvl w:val="1"/>
          <w:numId w:val="20"/>
        </w:numPr>
        <w:spacing w:before="120" w:after="120"/>
        <w:ind w:left="1418" w:hanging="709"/>
        <w:jc w:val="both"/>
        <w:rPr>
          <w:color w:val="auto"/>
        </w:rPr>
      </w:pPr>
      <w:r w:rsidRPr="00137630">
        <w:rPr>
          <w:color w:val="auto"/>
          <w:lang w:eastAsia="ar-SA"/>
        </w:rPr>
        <w:t>Declarado o vencedor e decorr</w:t>
      </w:r>
      <w:r w:rsidRPr="00137630">
        <w:rPr>
          <w:color w:val="auto"/>
        </w:rPr>
        <w:t xml:space="preserve">ida a </w:t>
      </w:r>
      <w:r w:rsidRPr="00137630">
        <w:rPr>
          <w:color w:val="auto"/>
          <w:lang w:eastAsia="ar-SA"/>
        </w:rPr>
        <w:t xml:space="preserve">fase de regularização fiscal de microempresa, empresa de pequeno porte ou sociedade cooperativa, se for o caso, será concedido o </w:t>
      </w:r>
      <w:r w:rsidRPr="00137630">
        <w:rPr>
          <w:color w:val="auto"/>
        </w:rPr>
        <w:t>prazo de no mínimo</w:t>
      </w:r>
      <w:r w:rsidR="00F176E0" w:rsidRPr="00137630">
        <w:rPr>
          <w:b/>
          <w:color w:val="auto"/>
        </w:rPr>
        <w:t>20</w:t>
      </w:r>
      <w:r w:rsidR="004A47A5" w:rsidRPr="00137630">
        <w:rPr>
          <w:b/>
          <w:color w:val="auto"/>
        </w:rPr>
        <w:t>m</w:t>
      </w:r>
      <w:r w:rsidRPr="00137630">
        <w:rPr>
          <w:b/>
          <w:color w:val="auto"/>
        </w:rPr>
        <w:t>inutos</w:t>
      </w:r>
      <w:r w:rsidRPr="00137630">
        <w:rPr>
          <w:color w:val="auto"/>
        </w:rPr>
        <w:t xml:space="preserve">, para que </w:t>
      </w:r>
      <w:proofErr w:type="spellStart"/>
      <w:r w:rsidRPr="00137630">
        <w:rPr>
          <w:color w:val="auto"/>
        </w:rPr>
        <w:t>qualquerlicitante</w:t>
      </w:r>
      <w:proofErr w:type="spellEnd"/>
      <w:r w:rsidRPr="00137630">
        <w:rPr>
          <w:color w:val="auto"/>
        </w:rPr>
        <w:t xml:space="preserve"> manifeste a intenção de recorrer, de forma motivada, isto é, indicando contra </w:t>
      </w:r>
      <w:proofErr w:type="gramStart"/>
      <w:r w:rsidRPr="00137630">
        <w:rPr>
          <w:color w:val="auto"/>
        </w:rPr>
        <w:t>qual(</w:t>
      </w:r>
      <w:proofErr w:type="spellStart"/>
      <w:proofErr w:type="gramEnd"/>
      <w:r w:rsidRPr="00137630">
        <w:rPr>
          <w:color w:val="auto"/>
        </w:rPr>
        <w:t>is</w:t>
      </w:r>
      <w:proofErr w:type="spellEnd"/>
      <w:r w:rsidRPr="00137630">
        <w:rPr>
          <w:color w:val="auto"/>
        </w:rPr>
        <w:t>) decisão(</w:t>
      </w:r>
      <w:proofErr w:type="spellStart"/>
      <w:r w:rsidRPr="00137630">
        <w:rPr>
          <w:color w:val="auto"/>
        </w:rPr>
        <w:t>ões</w:t>
      </w:r>
      <w:proofErr w:type="spellEnd"/>
      <w:r w:rsidRPr="00137630">
        <w:rPr>
          <w:color w:val="auto"/>
        </w:rPr>
        <w:t>) pretende recorrer e por quais motivos, em campo próprio do sistema.</w:t>
      </w:r>
    </w:p>
    <w:p w:rsidR="00B41B0C" w:rsidRPr="00137630" w:rsidRDefault="00B41B0C" w:rsidP="00D11DF7">
      <w:pPr>
        <w:numPr>
          <w:ilvl w:val="1"/>
          <w:numId w:val="20"/>
        </w:numPr>
        <w:spacing w:before="120" w:after="120"/>
        <w:ind w:left="1418" w:hanging="709"/>
        <w:jc w:val="both"/>
        <w:rPr>
          <w:color w:val="auto"/>
        </w:rPr>
      </w:pPr>
      <w:r w:rsidRPr="00137630">
        <w:rPr>
          <w:color w:val="auto"/>
        </w:rPr>
        <w:t>Havendo quem se manifeste, caberá ao Pregoeiro verificar a tempestividade e a existência de motivação da intenção de recorrer, para decidir se admite ou não o recurso, fundamentadamente.</w:t>
      </w:r>
    </w:p>
    <w:p w:rsidR="00B41B0C" w:rsidRPr="00137630" w:rsidRDefault="00B41B0C" w:rsidP="007C5A9E">
      <w:pPr>
        <w:numPr>
          <w:ilvl w:val="2"/>
          <w:numId w:val="20"/>
        </w:numPr>
        <w:spacing w:before="120" w:after="120"/>
        <w:ind w:left="2127" w:hanging="709"/>
        <w:jc w:val="both"/>
        <w:rPr>
          <w:color w:val="auto"/>
        </w:rPr>
      </w:pPr>
      <w:r w:rsidRPr="00137630">
        <w:rPr>
          <w:color w:val="auto"/>
        </w:rPr>
        <w:t>Nesse momento o Pregoeiro não adentrará no mérito recursal, mas apenas verificará as condições de admissibilidade do recurso.</w:t>
      </w:r>
    </w:p>
    <w:p w:rsidR="00B41B0C" w:rsidRPr="00137630" w:rsidRDefault="00B41B0C" w:rsidP="00D11DF7">
      <w:pPr>
        <w:numPr>
          <w:ilvl w:val="1"/>
          <w:numId w:val="20"/>
        </w:numPr>
        <w:spacing w:before="120" w:after="120"/>
        <w:ind w:left="1418" w:hanging="709"/>
        <w:jc w:val="both"/>
        <w:rPr>
          <w:color w:val="auto"/>
        </w:rPr>
      </w:pPr>
      <w:r w:rsidRPr="00137630">
        <w:rPr>
          <w:color w:val="auto"/>
        </w:rPr>
        <w:t>A falta de manifestação motivada do licitante quanto à intenção de recorrer importará a decadência desse direito e a consequente adjudicação do objeto pelo Pregoeiro ao licitante vencedor.</w:t>
      </w:r>
    </w:p>
    <w:p w:rsidR="00B41B0C" w:rsidRPr="00137630" w:rsidRDefault="00B41B0C" w:rsidP="007C5A9E">
      <w:pPr>
        <w:numPr>
          <w:ilvl w:val="2"/>
          <w:numId w:val="20"/>
        </w:numPr>
        <w:spacing w:before="120" w:after="120"/>
        <w:ind w:left="2127" w:hanging="709"/>
        <w:jc w:val="both"/>
        <w:rPr>
          <w:color w:val="auto"/>
        </w:rPr>
      </w:pPr>
      <w:r w:rsidRPr="00137630">
        <w:rPr>
          <w:color w:val="auto"/>
        </w:rPr>
        <w:t xml:space="preserve">Uma vez admitido o recurso, o recorrente terá, a partir de então, o prazo de </w:t>
      </w:r>
      <w:r w:rsidRPr="00137630">
        <w:rPr>
          <w:b/>
          <w:color w:val="auto"/>
        </w:rPr>
        <w:t>três dias</w:t>
      </w:r>
      <w:r w:rsidR="00866B01" w:rsidRPr="00137630">
        <w:rPr>
          <w:b/>
          <w:color w:val="auto"/>
        </w:rPr>
        <w:t xml:space="preserve"> úteis</w:t>
      </w:r>
      <w:r w:rsidRPr="00137630">
        <w:rPr>
          <w:color w:val="auto"/>
        </w:rPr>
        <w:t xml:space="preserve"> para apresentar as razões, pelo sistema eletrônico, ficando os demais licitantes, desde logo, intimados para, querendo, apresentarem contrarrazões também pelo sistema </w:t>
      </w:r>
      <w:r w:rsidRPr="00137630">
        <w:rPr>
          <w:color w:val="auto"/>
        </w:rPr>
        <w:lastRenderedPageBreak/>
        <w:t xml:space="preserve">eletrônico, em outros </w:t>
      </w:r>
      <w:r w:rsidRPr="00137630">
        <w:rPr>
          <w:b/>
          <w:color w:val="auto"/>
        </w:rPr>
        <w:t>três dias</w:t>
      </w:r>
      <w:r w:rsidR="00866B01" w:rsidRPr="00137630">
        <w:rPr>
          <w:b/>
          <w:color w:val="auto"/>
        </w:rPr>
        <w:t xml:space="preserve"> úteis</w:t>
      </w:r>
      <w:r w:rsidRPr="00137630">
        <w:rPr>
          <w:color w:val="auto"/>
        </w:rPr>
        <w:t>, que começarão a contar do término do prazo do recorrente, sendo-lhes assegurada vista imediata dos elementos indispensáveis à defesa de seus interesses.</w:t>
      </w:r>
    </w:p>
    <w:p w:rsidR="00B41B0C" w:rsidRPr="00D65F96" w:rsidRDefault="00B41B0C" w:rsidP="003313B5">
      <w:pPr>
        <w:numPr>
          <w:ilvl w:val="1"/>
          <w:numId w:val="20"/>
        </w:numPr>
        <w:spacing w:before="120" w:after="120"/>
        <w:ind w:left="1418" w:hanging="709"/>
        <w:jc w:val="both"/>
        <w:rPr>
          <w:color w:val="auto"/>
        </w:rPr>
      </w:pPr>
      <w:r w:rsidRPr="00137630">
        <w:rPr>
          <w:color w:val="auto"/>
        </w:rPr>
        <w:t xml:space="preserve">O acolhimento do recurso invalida tão somente os atos insuscetíveis de </w:t>
      </w:r>
      <w:r w:rsidRPr="00D65F96">
        <w:rPr>
          <w:color w:val="auto"/>
        </w:rPr>
        <w:t xml:space="preserve">aproveitamento. </w:t>
      </w:r>
    </w:p>
    <w:p w:rsidR="00B41B0C" w:rsidRPr="00D65F96" w:rsidRDefault="00B41B0C" w:rsidP="003313B5">
      <w:pPr>
        <w:numPr>
          <w:ilvl w:val="1"/>
          <w:numId w:val="20"/>
        </w:numPr>
        <w:spacing w:before="120" w:after="120"/>
        <w:ind w:left="1418" w:hanging="709"/>
        <w:jc w:val="both"/>
        <w:rPr>
          <w:color w:val="auto"/>
        </w:rPr>
      </w:pPr>
      <w:r w:rsidRPr="00D65F96">
        <w:rPr>
          <w:color w:val="auto"/>
        </w:rPr>
        <w:t xml:space="preserve">Os autos do processo permanecerão com vista franqueada aos interessados, no endereço constante neste </w:t>
      </w:r>
      <w:r w:rsidR="00A3113D" w:rsidRPr="00D65F96">
        <w:rPr>
          <w:color w:val="auto"/>
        </w:rPr>
        <w:t>edital</w:t>
      </w:r>
      <w:r w:rsidR="00490DE9">
        <w:rPr>
          <w:color w:val="auto"/>
        </w:rPr>
        <w:t>.</w:t>
      </w:r>
    </w:p>
    <w:p w:rsidR="002C2A46" w:rsidRDefault="002C2A46" w:rsidP="005C6D15">
      <w:pPr>
        <w:spacing w:before="120" w:after="120"/>
        <w:ind w:left="709"/>
        <w:jc w:val="both"/>
        <w:rPr>
          <w:color w:val="auto"/>
        </w:rPr>
      </w:pPr>
    </w:p>
    <w:p w:rsidR="00AC30CB" w:rsidRDefault="00AC30CB" w:rsidP="005C6D15">
      <w:pPr>
        <w:spacing w:before="120" w:after="120"/>
        <w:ind w:left="709"/>
        <w:jc w:val="both"/>
        <w:rPr>
          <w:color w:val="auto"/>
        </w:rPr>
      </w:pPr>
    </w:p>
    <w:p w:rsidR="00AC30CB" w:rsidRDefault="00AC30CB" w:rsidP="005C6D15">
      <w:pPr>
        <w:spacing w:before="120" w:after="120"/>
        <w:ind w:left="709"/>
        <w:jc w:val="both"/>
        <w:rPr>
          <w:color w:val="auto"/>
        </w:rPr>
      </w:pPr>
    </w:p>
    <w:p w:rsidR="00AC30CB" w:rsidRPr="00D65F96" w:rsidRDefault="00AC30CB" w:rsidP="005C6D15">
      <w:pPr>
        <w:spacing w:before="120" w:after="120"/>
        <w:ind w:left="709"/>
        <w:jc w:val="both"/>
        <w:rPr>
          <w:color w:val="auto"/>
        </w:rPr>
      </w:pPr>
    </w:p>
    <w:p w:rsidR="00A87510" w:rsidRPr="00D65F96" w:rsidRDefault="00A87510" w:rsidP="00702677">
      <w:pPr>
        <w:numPr>
          <w:ilvl w:val="0"/>
          <w:numId w:val="20"/>
        </w:numPr>
        <w:spacing w:before="120" w:after="120"/>
        <w:ind w:left="709" w:hanging="709"/>
        <w:jc w:val="both"/>
        <w:rPr>
          <w:b/>
          <w:color w:val="auto"/>
        </w:rPr>
      </w:pPr>
      <w:r w:rsidRPr="00D65F96">
        <w:rPr>
          <w:b/>
          <w:color w:val="auto"/>
        </w:rPr>
        <w:t>DA ADJUDICAÇÃO E HOMOLOGAÇÃO</w:t>
      </w:r>
    </w:p>
    <w:p w:rsidR="00A87510" w:rsidRPr="00D65F96" w:rsidRDefault="00A87510" w:rsidP="00A87510">
      <w:pPr>
        <w:numPr>
          <w:ilvl w:val="1"/>
          <w:numId w:val="20"/>
        </w:numPr>
        <w:spacing w:before="120" w:after="120"/>
        <w:ind w:left="1418" w:hanging="709"/>
        <w:jc w:val="both"/>
        <w:rPr>
          <w:color w:val="000000"/>
        </w:rPr>
      </w:pPr>
      <w:r w:rsidRPr="00D65F96">
        <w:rPr>
          <w:color w:val="000000"/>
        </w:rPr>
        <w:t>O objeto da licitação será adjudicado ao licitante declarado vencedor, por ato do Pregoeiro, caso não haja interposição de recurso, ou pela autoridade competente, após a regular decisão dos recursos apresentados.</w:t>
      </w:r>
    </w:p>
    <w:p w:rsidR="00A87510" w:rsidRPr="00D65F96" w:rsidRDefault="00A87510" w:rsidP="00A87510">
      <w:pPr>
        <w:numPr>
          <w:ilvl w:val="1"/>
          <w:numId w:val="20"/>
        </w:numPr>
        <w:spacing w:before="120" w:after="120"/>
        <w:ind w:left="1418" w:hanging="709"/>
        <w:jc w:val="both"/>
        <w:rPr>
          <w:color w:val="000000"/>
        </w:rPr>
      </w:pPr>
      <w:r w:rsidRPr="00D65F96">
        <w:rPr>
          <w:color w:val="000000"/>
        </w:rPr>
        <w:t>Após a fase recursal, constatada a regularidade dos atos praticados, a autoridade competente homologará o procedimento licitatório.</w:t>
      </w:r>
    </w:p>
    <w:p w:rsidR="00A87510" w:rsidRPr="00D65F96" w:rsidRDefault="00A87510" w:rsidP="00A87510">
      <w:pPr>
        <w:spacing w:before="120" w:after="120"/>
        <w:ind w:left="709"/>
        <w:jc w:val="both"/>
        <w:rPr>
          <w:b/>
          <w:color w:val="auto"/>
        </w:rPr>
      </w:pPr>
    </w:p>
    <w:p w:rsidR="00702677" w:rsidRPr="00D65F96" w:rsidRDefault="00702677" w:rsidP="00702677">
      <w:pPr>
        <w:numPr>
          <w:ilvl w:val="0"/>
          <w:numId w:val="20"/>
        </w:numPr>
        <w:spacing w:before="120" w:after="120"/>
        <w:ind w:left="709" w:hanging="709"/>
        <w:jc w:val="both"/>
        <w:rPr>
          <w:b/>
          <w:color w:val="auto"/>
        </w:rPr>
      </w:pPr>
      <w:r w:rsidRPr="00D65F96">
        <w:rPr>
          <w:b/>
          <w:color w:val="auto"/>
        </w:rPr>
        <w:t xml:space="preserve">DO CONTRATO </w:t>
      </w:r>
    </w:p>
    <w:p w:rsidR="00393C6A" w:rsidRPr="00D65F96" w:rsidRDefault="00393C6A" w:rsidP="00393C6A">
      <w:pPr>
        <w:numPr>
          <w:ilvl w:val="1"/>
          <w:numId w:val="20"/>
        </w:numPr>
        <w:spacing w:before="120" w:after="120"/>
        <w:ind w:left="1418" w:hanging="709"/>
        <w:jc w:val="both"/>
        <w:rPr>
          <w:color w:val="000000"/>
        </w:rPr>
      </w:pPr>
      <w:r w:rsidRPr="00D65F96">
        <w:rPr>
          <w:color w:val="000000"/>
        </w:rPr>
        <w:t>Após a homologação da licitação, será firmado Termo de Contrato ou aceito instrumento equivalente (Nota de Empenho/Carta Contrato/Autorização). O prazo de vigência da contratação é de</w:t>
      </w:r>
      <w:r w:rsidR="00AC30CB">
        <w:rPr>
          <w:color w:val="000000"/>
        </w:rPr>
        <w:t xml:space="preserve"> </w:t>
      </w:r>
      <w:r w:rsidR="00490DE9" w:rsidRPr="00687804">
        <w:rPr>
          <w:color w:val="000000"/>
        </w:rPr>
        <w:t>06 meses</w:t>
      </w:r>
      <w:r w:rsidR="00AC30CB">
        <w:rPr>
          <w:color w:val="auto"/>
        </w:rPr>
        <w:t xml:space="preserve"> </w:t>
      </w:r>
      <w:r w:rsidR="00AC30CB">
        <w:rPr>
          <w:color w:val="000000"/>
        </w:rPr>
        <w:t>c</w:t>
      </w:r>
      <w:r w:rsidR="00490DE9" w:rsidRPr="00D65F96">
        <w:rPr>
          <w:color w:val="000000"/>
        </w:rPr>
        <w:t>ontados</w:t>
      </w:r>
      <w:r w:rsidR="00AC30CB">
        <w:rPr>
          <w:color w:val="000000"/>
        </w:rPr>
        <w:t xml:space="preserve"> </w:t>
      </w:r>
      <w:r w:rsidR="00EB78B0">
        <w:rPr>
          <w:color w:val="000000"/>
        </w:rPr>
        <w:t xml:space="preserve">da data de assinatura do contrato, </w:t>
      </w:r>
      <w:r w:rsidRPr="00D65F96">
        <w:rPr>
          <w:color w:val="000000"/>
        </w:rPr>
        <w:t>prorrogável na forma do art. 57, § 1°, da Lei n° 8.666/93.</w:t>
      </w:r>
    </w:p>
    <w:p w:rsidR="00393C6A" w:rsidRPr="00D65F96" w:rsidRDefault="00393C6A" w:rsidP="00393C6A">
      <w:pPr>
        <w:numPr>
          <w:ilvl w:val="1"/>
          <w:numId w:val="20"/>
        </w:numPr>
        <w:spacing w:before="120" w:after="120"/>
        <w:ind w:left="1418" w:hanging="709"/>
        <w:jc w:val="both"/>
        <w:rPr>
          <w:color w:val="000000"/>
        </w:rPr>
      </w:pPr>
      <w:r w:rsidRPr="00D65F96">
        <w:rPr>
          <w:color w:val="000000"/>
        </w:rPr>
        <w:t>Previamente à contratação, a Administração realizará consulta “</w:t>
      </w:r>
      <w:proofErr w:type="spellStart"/>
      <w:r w:rsidRPr="00D65F96">
        <w:rPr>
          <w:color w:val="000000"/>
        </w:rPr>
        <w:t>on</w:t>
      </w:r>
      <w:proofErr w:type="spellEnd"/>
      <w:r w:rsidRPr="00D65F96">
        <w:rPr>
          <w:color w:val="000000"/>
        </w:rPr>
        <w:t xml:space="preserve"> </w:t>
      </w:r>
      <w:proofErr w:type="spellStart"/>
      <w:r w:rsidRPr="00D65F96">
        <w:rPr>
          <w:color w:val="000000"/>
        </w:rPr>
        <w:t>line</w:t>
      </w:r>
      <w:proofErr w:type="spellEnd"/>
      <w:r w:rsidRPr="00D65F96">
        <w:rPr>
          <w:color w:val="000000"/>
        </w:rPr>
        <w:t xml:space="preserve">” ao SICAF, bem como ao Cadastro Informativo de Créditos não Quitados – CADIN, e </w:t>
      </w:r>
      <w:r w:rsidRPr="00D65F96">
        <w:rPr>
          <w:color w:val="auto"/>
        </w:rPr>
        <w:t>prova de inexistência de débitos inadimplidos perante a Justiça do Trabalho</w:t>
      </w:r>
      <w:r w:rsidRPr="00D65F96">
        <w:rPr>
          <w:bCs/>
          <w:iCs/>
          <w:color w:val="000000"/>
        </w:rPr>
        <w:t xml:space="preserve">, pela contratante, para identificar possível proibição de contratar com o Poder Público Federal, </w:t>
      </w:r>
      <w:r w:rsidRPr="00D65F96">
        <w:rPr>
          <w:color w:val="000000"/>
        </w:rPr>
        <w:t>cujos resultados serão anexados aos autos do processo.</w:t>
      </w:r>
    </w:p>
    <w:p w:rsidR="00393C6A" w:rsidRPr="00D65F96" w:rsidRDefault="00393C6A" w:rsidP="00393C6A">
      <w:pPr>
        <w:numPr>
          <w:ilvl w:val="1"/>
          <w:numId w:val="20"/>
        </w:numPr>
        <w:spacing w:before="120" w:after="120"/>
        <w:ind w:left="1418" w:hanging="709"/>
        <w:jc w:val="both"/>
        <w:rPr>
          <w:color w:val="000000"/>
        </w:rPr>
      </w:pPr>
      <w:r w:rsidRPr="00D65F96">
        <w:rPr>
          <w:color w:val="000000"/>
        </w:rPr>
        <w:t xml:space="preserve">Na hipótese de irregularidade do registro no SICAF, o contratado deverá regularizar a sua situação perante o cadastro no prazo de até </w:t>
      </w:r>
      <w:r w:rsidRPr="00D65F96">
        <w:rPr>
          <w:b/>
          <w:color w:val="000000"/>
        </w:rPr>
        <w:t>cinco dias</w:t>
      </w:r>
      <w:r w:rsidRPr="00D65F96">
        <w:rPr>
          <w:color w:val="000000"/>
        </w:rPr>
        <w:t>, sob pena de aplicação das penalidades previstas no edital e anexos.</w:t>
      </w:r>
    </w:p>
    <w:p w:rsidR="005F67E4" w:rsidRPr="00D65F96" w:rsidRDefault="005F67E4" w:rsidP="005F67E4">
      <w:pPr>
        <w:numPr>
          <w:ilvl w:val="1"/>
          <w:numId w:val="20"/>
        </w:numPr>
        <w:spacing w:before="120" w:after="120"/>
        <w:ind w:left="1418" w:hanging="709"/>
        <w:jc w:val="both"/>
        <w:rPr>
          <w:color w:val="000000"/>
        </w:rPr>
      </w:pPr>
      <w:r w:rsidRPr="00D65F96">
        <w:rPr>
          <w:color w:val="000000"/>
        </w:rPr>
        <w:t xml:space="preserve">Para fins de realização do contrato, o licitante vencedor deverá encaminhar os dados solicitados no Anexo VII do edital para o IFSP, no prazo de </w:t>
      </w:r>
      <w:r w:rsidR="00A7333E" w:rsidRPr="00D65F96">
        <w:rPr>
          <w:b/>
          <w:color w:val="000000"/>
        </w:rPr>
        <w:t>cinco dias</w:t>
      </w:r>
      <w:r w:rsidRPr="00D65F96">
        <w:rPr>
          <w:color w:val="000000"/>
        </w:rPr>
        <w:t>, a partir da data de homologação do certame, por meio do e-mail descrito nas INFORMAÇÕES PRELIMINARES. A nota de empenho será recebida juntamente com o contrato.</w:t>
      </w:r>
    </w:p>
    <w:p w:rsidR="00393C6A" w:rsidRPr="00D65F96" w:rsidRDefault="00393C6A" w:rsidP="00393C6A">
      <w:pPr>
        <w:numPr>
          <w:ilvl w:val="1"/>
          <w:numId w:val="20"/>
        </w:numPr>
        <w:spacing w:before="120" w:after="120"/>
        <w:ind w:left="1418" w:hanging="709"/>
        <w:jc w:val="both"/>
        <w:rPr>
          <w:color w:val="000000"/>
        </w:rPr>
      </w:pPr>
      <w:r w:rsidRPr="00D65F96">
        <w:rPr>
          <w:color w:val="000000"/>
        </w:rPr>
        <w:t xml:space="preserve">O adjudicatário terá o prazo de </w:t>
      </w:r>
      <w:r w:rsidRPr="00D65F96">
        <w:rPr>
          <w:b/>
          <w:color w:val="000000"/>
        </w:rPr>
        <w:t>cinco dias úteis</w:t>
      </w:r>
      <w:r w:rsidRPr="00D65F96">
        <w:rPr>
          <w:color w:val="000000"/>
        </w:rPr>
        <w:t>, contados a partir da data de sua convocação, para assinar o Termo de Contrato ou aceitar o instrumento equivalente, conforme o caso, sob pena de decair do direito à contratação, sem prejuízo das sanções previstas neste Edital.</w:t>
      </w:r>
    </w:p>
    <w:p w:rsidR="005F67E4" w:rsidRPr="00D65F96" w:rsidRDefault="005F67E4" w:rsidP="005F67E4">
      <w:pPr>
        <w:numPr>
          <w:ilvl w:val="1"/>
          <w:numId w:val="20"/>
        </w:numPr>
        <w:spacing w:before="120" w:after="120"/>
        <w:ind w:left="1418" w:hanging="709"/>
        <w:jc w:val="both"/>
        <w:rPr>
          <w:bCs/>
          <w:iCs/>
          <w:color w:val="000000"/>
        </w:rPr>
      </w:pPr>
      <w:r w:rsidRPr="00D65F96">
        <w:rPr>
          <w:bCs/>
          <w:iCs/>
          <w:color w:val="000000"/>
        </w:rPr>
        <w:t>Alternativamente à convocação para comparecer perante o órgão ou entidade para a assinatura do Termo de Contrato</w:t>
      </w:r>
      <w:r w:rsidR="00393C6A" w:rsidRPr="00D65F96">
        <w:rPr>
          <w:bCs/>
          <w:iCs/>
          <w:color w:val="000000"/>
        </w:rPr>
        <w:t xml:space="preserve"> ou aceite do instrumento equivalente</w:t>
      </w:r>
      <w:r w:rsidRPr="00D65F96">
        <w:rPr>
          <w:bCs/>
          <w:iCs/>
          <w:color w:val="000000"/>
        </w:rPr>
        <w:t xml:space="preserve">, a Administração poderá encaminhá-lo para assinatura, mediante correspondência postal com aviso de recebimento (AR) ou meio eletrônico, </w:t>
      </w:r>
      <w:r w:rsidRPr="00D65F96">
        <w:rPr>
          <w:bCs/>
          <w:iCs/>
          <w:color w:val="000000"/>
        </w:rPr>
        <w:lastRenderedPageBreak/>
        <w:t>para que seja assinado</w:t>
      </w:r>
      <w:r w:rsidR="00393C6A" w:rsidRPr="00D65F96">
        <w:rPr>
          <w:bCs/>
          <w:iCs/>
          <w:color w:val="000000"/>
        </w:rPr>
        <w:t xml:space="preserve"> ou aceito</w:t>
      </w:r>
      <w:r w:rsidRPr="00D65F96">
        <w:rPr>
          <w:bCs/>
          <w:iCs/>
          <w:color w:val="000000"/>
        </w:rPr>
        <w:t xml:space="preserve"> no prazo de </w:t>
      </w:r>
      <w:r w:rsidR="00D50B1A" w:rsidRPr="00D65F96">
        <w:rPr>
          <w:b/>
          <w:bCs/>
          <w:iCs/>
          <w:color w:val="000000"/>
        </w:rPr>
        <w:t xml:space="preserve">cinco </w:t>
      </w:r>
      <w:r w:rsidRPr="00D65F96">
        <w:rPr>
          <w:b/>
          <w:bCs/>
          <w:iCs/>
          <w:color w:val="000000"/>
        </w:rPr>
        <w:t>dias</w:t>
      </w:r>
      <w:r w:rsidR="00D50B1A" w:rsidRPr="00D65F96">
        <w:rPr>
          <w:b/>
          <w:bCs/>
          <w:iCs/>
          <w:color w:val="000000"/>
        </w:rPr>
        <w:t xml:space="preserve"> úteis</w:t>
      </w:r>
      <w:r w:rsidRPr="00D65F96">
        <w:rPr>
          <w:bCs/>
          <w:iCs/>
          <w:color w:val="000000"/>
        </w:rPr>
        <w:t>, a contar da data de seu recebimen</w:t>
      </w:r>
      <w:r w:rsidR="00D50B1A" w:rsidRPr="00D65F96">
        <w:rPr>
          <w:bCs/>
          <w:iCs/>
          <w:color w:val="000000"/>
        </w:rPr>
        <w:t>to.</w:t>
      </w:r>
    </w:p>
    <w:p w:rsidR="00D50B1A" w:rsidRPr="00D65F96" w:rsidRDefault="00D50B1A" w:rsidP="00D50B1A">
      <w:pPr>
        <w:numPr>
          <w:ilvl w:val="1"/>
          <w:numId w:val="20"/>
        </w:numPr>
        <w:spacing w:before="120" w:after="120"/>
        <w:ind w:left="1418" w:hanging="709"/>
        <w:jc w:val="both"/>
        <w:rPr>
          <w:bCs/>
          <w:iCs/>
          <w:color w:val="000000"/>
        </w:rPr>
      </w:pPr>
      <w:r w:rsidRPr="00D65F96">
        <w:rPr>
          <w:bCs/>
          <w:iCs/>
          <w:color w:val="000000"/>
        </w:rPr>
        <w:t>O prazo previsto no subitem anterior poderá ser prorrogado, por igual período, por solicitação justificada do adjudicatário e aceita pela Administração.</w:t>
      </w:r>
    </w:p>
    <w:p w:rsidR="006F6812" w:rsidRPr="00D65F96" w:rsidRDefault="006F6812" w:rsidP="006F6812">
      <w:pPr>
        <w:numPr>
          <w:ilvl w:val="1"/>
          <w:numId w:val="20"/>
        </w:numPr>
        <w:spacing w:before="120" w:after="120"/>
        <w:ind w:left="1418" w:hanging="709"/>
        <w:jc w:val="both"/>
        <w:rPr>
          <w:bCs/>
          <w:iCs/>
          <w:color w:val="000000"/>
        </w:rPr>
      </w:pPr>
      <w:r w:rsidRPr="00D65F96">
        <w:rPr>
          <w:bCs/>
          <w:iCs/>
          <w:color w:val="000000"/>
        </w:rPr>
        <w:t>Se o adjudicatário, no ato da assinatura do Termo de Contrato</w:t>
      </w:r>
      <w:r w:rsidR="00393C6A" w:rsidRPr="00D65F96">
        <w:rPr>
          <w:bCs/>
          <w:iCs/>
          <w:color w:val="000000"/>
        </w:rPr>
        <w:t xml:space="preserve"> ou Aceite do instrumento equivalente</w:t>
      </w:r>
      <w:r w:rsidRPr="00D65F96">
        <w:rPr>
          <w:bCs/>
          <w:iCs/>
          <w:color w:val="000000"/>
        </w:rPr>
        <w:t>, não comprovar que mantém as mesmas condições de habilitação, ou quando, injustificadamente, recusar-se à assinatura</w:t>
      </w:r>
      <w:r w:rsidR="00393C6A" w:rsidRPr="00D65F96">
        <w:rPr>
          <w:bCs/>
          <w:iCs/>
          <w:color w:val="000000"/>
        </w:rPr>
        <w:t xml:space="preserve"> ou aceite</w:t>
      </w:r>
      <w:r w:rsidRPr="00D65F96">
        <w:rPr>
          <w:bCs/>
          <w:iCs/>
          <w:color w:val="000000"/>
        </w:rPr>
        <w:t>,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702677" w:rsidRPr="00D65F96" w:rsidRDefault="00702677" w:rsidP="00702677">
      <w:pPr>
        <w:pStyle w:val="PARAGRAFO11"/>
        <w:tabs>
          <w:tab w:val="left" w:pos="709"/>
          <w:tab w:val="left" w:pos="1418"/>
        </w:tabs>
        <w:spacing w:before="120" w:after="120" w:line="240" w:lineRule="auto"/>
        <w:ind w:left="709" w:firstLine="0"/>
        <w:rPr>
          <w:rFonts w:ascii="Arial" w:hAnsi="Arial" w:cs="Arial"/>
          <w:color w:val="auto"/>
          <w:sz w:val="22"/>
        </w:rPr>
      </w:pPr>
    </w:p>
    <w:p w:rsidR="00702677" w:rsidRPr="00D65F96" w:rsidRDefault="00B31096" w:rsidP="00702677">
      <w:pPr>
        <w:numPr>
          <w:ilvl w:val="0"/>
          <w:numId w:val="20"/>
        </w:numPr>
        <w:spacing w:before="120" w:after="120"/>
        <w:ind w:left="709" w:hanging="709"/>
        <w:jc w:val="both"/>
        <w:rPr>
          <w:b/>
          <w:color w:val="auto"/>
        </w:rPr>
      </w:pPr>
      <w:r w:rsidRPr="00D65F96">
        <w:rPr>
          <w:b/>
          <w:color w:val="auto"/>
        </w:rPr>
        <w:t>DA GARANTIA</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A CONTRATADA deverá apresentar à administração do CONTRATANTE, no prazo máximo de 10 (dez) dias úteis, prorrogáveis por igual perío</w:t>
      </w:r>
      <w:r w:rsidR="00640D45" w:rsidRPr="00D65F96">
        <w:rPr>
          <w:color w:val="auto"/>
          <w:lang w:eastAsia="en-US"/>
        </w:rPr>
        <w:t xml:space="preserve">do, a critério do CONTRATANTE, </w:t>
      </w:r>
      <w:r w:rsidRPr="00D65F96">
        <w:rPr>
          <w:color w:val="auto"/>
          <w:lang w:eastAsia="en-US"/>
        </w:rPr>
        <w:t>contado a partir da assinatura do contrato, comprovante de prestação de garantia correspondente ao percentual de 5% (cinco por cento) do valor atualizado do contrato, cabendo-lhe optar dentre as modalidades caução em dinheiro ou títulos da dívida pública, seguro garantia ou fiança bancária.</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1º A garantia, qualquer que seja a modalidade escolhida, assegurará o pagamento de:</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xml:space="preserve">I – </w:t>
      </w:r>
      <w:proofErr w:type="gramStart"/>
      <w:r w:rsidRPr="00D65F96">
        <w:rPr>
          <w:color w:val="auto"/>
          <w:lang w:eastAsia="en-US"/>
        </w:rPr>
        <w:t>prejuízos</w:t>
      </w:r>
      <w:proofErr w:type="gramEnd"/>
      <w:r w:rsidRPr="00D65F96">
        <w:rPr>
          <w:color w:val="auto"/>
          <w:lang w:eastAsia="en-US"/>
        </w:rPr>
        <w:t xml:space="preserve"> advindos do não cumprimento do objeto e do contrato e do não adimplemento das demais obrigações nele previstas;</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xml:space="preserve">II – </w:t>
      </w:r>
      <w:proofErr w:type="gramStart"/>
      <w:r w:rsidRPr="00D65F96">
        <w:rPr>
          <w:color w:val="auto"/>
          <w:lang w:eastAsia="en-US"/>
        </w:rPr>
        <w:t>prejuízos</w:t>
      </w:r>
      <w:proofErr w:type="gramEnd"/>
      <w:r w:rsidRPr="00D65F96">
        <w:rPr>
          <w:color w:val="auto"/>
          <w:lang w:eastAsia="en-US"/>
        </w:rPr>
        <w:t xml:space="preserve"> causados à Administração ou a terceiro, decorrentes de culpa ou dolo durante a execução do contrato;</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III – multas moratórias e punitivas aplicadas pela Administração à CONTRATADA; e</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xml:space="preserve">IV – </w:t>
      </w:r>
      <w:proofErr w:type="gramStart"/>
      <w:r w:rsidRPr="00D65F96">
        <w:rPr>
          <w:color w:val="auto"/>
          <w:lang w:eastAsia="en-US"/>
        </w:rPr>
        <w:t>obrigações</w:t>
      </w:r>
      <w:proofErr w:type="gramEnd"/>
      <w:r w:rsidRPr="00D65F96">
        <w:rPr>
          <w:color w:val="auto"/>
          <w:lang w:eastAsia="en-US"/>
        </w:rPr>
        <w:t xml:space="preserve"> trabalhistas, fiscais e previdenciárias de qualquer natureza, não adimplidas pela CONTRATADA;</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2º Na hipótese de optar pela modalidade seguro-garantia, os eventos descritos no § 1º desta cláusula, deverão constar expressamente na apólice, sob pena de caracterizar o descumprimento desta cláusula, acarretando na aplicação de multa de 0,07% (sete centésimos por cento) do valor do contrato por dia de atraso, observando o máximo de 2% (dois por cento). Deverão ser observadas as orientações constantes na Circular da SUSEP nº 477, de 30/09/2013.</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3º A CONTRATADA se obriga a repor, no prazo de 48 (quarenta e oito) horas, o valor da garantia que vier a ser utilizado pela CONTRATANTE.</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4º No caso de depósito em dinheiro, a garantia deverá ser efetuada na Caixa Econômica Federal em conta específica com correção monetária, em favor do CONTRATANTE.</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5º A inobservância no prazo fixado para apresentação de garantia acarretará a aplicação e multa de 0,07</w:t>
      </w:r>
      <w:r w:rsidR="00640D45" w:rsidRPr="00D65F96">
        <w:rPr>
          <w:color w:val="auto"/>
          <w:lang w:eastAsia="en-US"/>
        </w:rPr>
        <w:t>%</w:t>
      </w:r>
      <w:r w:rsidRPr="00D65F96">
        <w:rPr>
          <w:color w:val="auto"/>
          <w:lang w:eastAsia="en-US"/>
        </w:rPr>
        <w:t xml:space="preserve"> (sete centésimos por cento) em favor do CONTRATANTE;</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lastRenderedPageBreak/>
        <w:t>§ 6º O atraso superior a 25 (vinte e cinco) dias autoriza a Administração a promover a rescisão do contrato por descumprimento ou cumprimento irregular de sua clausulas, conforme dispõem os Incisos I e II do artigo 78 da lei 8666 de 1993.</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6º Após encerramento do contrato, a CONTRATADA deverá enviar documento oficial a CONTRATANTE solicitando o resgate da respectiva garantia.</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6º A garantia terá sua validade durante a execução do contrato e 3 (três) meses após o término da vigência contratual, devendo ser renovada a cada prorrogação.</w:t>
      </w:r>
    </w:p>
    <w:p w:rsidR="00B31096" w:rsidRPr="00D65F96" w:rsidRDefault="00B31096" w:rsidP="00B31096">
      <w:pPr>
        <w:numPr>
          <w:ilvl w:val="1"/>
          <w:numId w:val="20"/>
        </w:numPr>
        <w:spacing w:before="120" w:after="120"/>
        <w:ind w:left="1418" w:hanging="709"/>
        <w:jc w:val="both"/>
        <w:rPr>
          <w:color w:val="auto"/>
          <w:lang w:eastAsia="en-US"/>
        </w:rPr>
      </w:pPr>
      <w:r w:rsidRPr="00D65F96">
        <w:rPr>
          <w:color w:val="auto"/>
          <w:lang w:eastAsia="en-US"/>
        </w:rPr>
        <w:t>§ 7º Considerar-se-á extinta a garantia, com a devolução da apólice, carta fiança ou autorização para o levantamento de importâncias depositadas em dinheiro a título de garantia, acompanhada da declaração da fiscalização, mediante termo circunstanciado, de que a CONTRATADA cumpriu todas as cláusulas do contrato.</w:t>
      </w:r>
    </w:p>
    <w:p w:rsidR="00377B96" w:rsidRPr="00D65F96" w:rsidRDefault="00B31096" w:rsidP="00B31096">
      <w:pPr>
        <w:numPr>
          <w:ilvl w:val="1"/>
          <w:numId w:val="20"/>
        </w:numPr>
        <w:spacing w:before="120" w:after="120"/>
        <w:ind w:left="1418" w:hanging="709"/>
        <w:jc w:val="both"/>
        <w:rPr>
          <w:color w:val="auto"/>
        </w:rPr>
      </w:pPr>
      <w:r w:rsidRPr="00D65F96">
        <w:rPr>
          <w:color w:val="auto"/>
          <w:lang w:eastAsia="en-US"/>
        </w:rPr>
        <w:t>§ 8º Entende-se pelo pleno cumprimento das cláusulas do contrato, portanto, possibilitando a liberação da garantia, a comprovação de que a CONTRATADA pagou todas as verbas rescisórias trabalhistas decorrentes da contratação, e que, caso esse pagamento não ocorra até o fim do segundo mês após o encerramento da vigência contratual, a garantia será utilizada para o pagamento dessas verbas trabalhistas diretamente pela Administração, conforme estabelecido no artigo 19-A, inciso IV, da Instrução Normativa SLTI/MPOG 06/13.</w:t>
      </w:r>
    </w:p>
    <w:p w:rsidR="00F34954" w:rsidRPr="00D65F96" w:rsidRDefault="00F34954" w:rsidP="00F34954">
      <w:pPr>
        <w:numPr>
          <w:ilvl w:val="1"/>
          <w:numId w:val="20"/>
        </w:numPr>
        <w:spacing w:before="120" w:after="120"/>
        <w:ind w:left="1418" w:hanging="709"/>
        <w:jc w:val="both"/>
        <w:rPr>
          <w:color w:val="auto"/>
          <w:lang w:eastAsia="en-US"/>
        </w:rPr>
      </w:pPr>
      <w:r w:rsidRPr="00D65F96">
        <w:rPr>
          <w:color w:val="auto"/>
          <w:lang w:eastAsia="en-US"/>
        </w:rPr>
        <w:t xml:space="preserve">No caso de alteração do valor do contrato, ou prorrogação de sua vigência, a garantia deverá ser ajustada à nova situação ou renovada, seguindo os mesmos parâmetros utilizados quando da contratação. </w:t>
      </w:r>
    </w:p>
    <w:p w:rsidR="00F34954" w:rsidRPr="00D65F96" w:rsidRDefault="00F34954" w:rsidP="00F34954">
      <w:pPr>
        <w:numPr>
          <w:ilvl w:val="1"/>
          <w:numId w:val="20"/>
        </w:numPr>
        <w:spacing w:before="120" w:after="120"/>
        <w:ind w:left="1418" w:hanging="709"/>
        <w:jc w:val="both"/>
        <w:rPr>
          <w:color w:val="auto"/>
        </w:rPr>
      </w:pPr>
      <w:r w:rsidRPr="00D65F96">
        <w:rPr>
          <w:color w:val="auto"/>
        </w:rPr>
        <w:t xml:space="preserve">Após a execução do contrato, será verificado o pagamento das verbas rescisórias decorrentes da contratação, ou a realocação dos empregados da Contratada em outra atividade de prestação de serviços, sem que ocorra a interrupção dos respectivos contratos de trabalho. </w:t>
      </w:r>
    </w:p>
    <w:p w:rsidR="00F34954" w:rsidRPr="00D65F96" w:rsidRDefault="00F34954" w:rsidP="00F34954">
      <w:pPr>
        <w:numPr>
          <w:ilvl w:val="1"/>
          <w:numId w:val="20"/>
        </w:numPr>
        <w:spacing w:before="120" w:after="120"/>
        <w:ind w:left="1418" w:hanging="709"/>
        <w:jc w:val="both"/>
        <w:rPr>
          <w:color w:val="auto"/>
        </w:rPr>
      </w:pPr>
      <w:r w:rsidRPr="00D65F96">
        <w:rPr>
          <w:color w:val="auto"/>
        </w:rPr>
        <w:t xml:space="preserve">Caso a Contratada não logre efetuar uma das comprovações acima indicadas até o fim do segundo mês após o encerramento da vigência contratual, a Contratante poderá utilizar o valor da garantia prestada e dos valores das faturas correspondentes a 1 (um) mês de serviços para realizar o pagamento direto das verbas rescisórias aos trabalhadores alocados na execução contratual, conforme </w:t>
      </w:r>
      <w:proofErr w:type="spellStart"/>
      <w:r w:rsidRPr="00D65F96">
        <w:rPr>
          <w:color w:val="auto"/>
        </w:rPr>
        <w:t>arts</w:t>
      </w:r>
      <w:proofErr w:type="spellEnd"/>
      <w:r w:rsidRPr="00D65F96">
        <w:rPr>
          <w:color w:val="auto"/>
        </w:rPr>
        <w:t xml:space="preserve">. 19-A e 35 da Instrução Normativa SLTI/MPOG n° 2, de 2008, conforme obrigação assumida pela contratada. </w:t>
      </w:r>
    </w:p>
    <w:p w:rsidR="00F34954" w:rsidRPr="00D65F96" w:rsidRDefault="00F34954" w:rsidP="00F34954">
      <w:pPr>
        <w:numPr>
          <w:ilvl w:val="1"/>
          <w:numId w:val="20"/>
        </w:numPr>
        <w:spacing w:before="120" w:after="120"/>
        <w:ind w:left="1418" w:hanging="709"/>
        <w:jc w:val="both"/>
        <w:rPr>
          <w:color w:val="auto"/>
        </w:rPr>
      </w:pPr>
      <w:r w:rsidRPr="00D65F96">
        <w:rPr>
          <w:color w:val="auto"/>
        </w:rPr>
        <w:t>Será considerada extinta a garantia:</w:t>
      </w:r>
    </w:p>
    <w:p w:rsidR="00F34954" w:rsidRPr="00D65F96" w:rsidRDefault="00C27BA2" w:rsidP="00AC30CB">
      <w:pPr>
        <w:numPr>
          <w:ilvl w:val="2"/>
          <w:numId w:val="20"/>
        </w:numPr>
        <w:spacing w:before="120" w:after="120"/>
        <w:ind w:left="2410" w:hanging="992"/>
        <w:jc w:val="both"/>
        <w:rPr>
          <w:color w:val="auto"/>
        </w:rPr>
      </w:pPr>
      <w:r w:rsidRPr="00D65F96">
        <w:rPr>
          <w:color w:val="auto"/>
        </w:rPr>
        <w:t>C</w:t>
      </w:r>
      <w:r w:rsidR="00F34954" w:rsidRPr="00D65F96">
        <w:rPr>
          <w:color w:val="auto"/>
        </w:rPr>
        <w:t xml:space="preserve">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F34954" w:rsidRPr="00D65F96" w:rsidRDefault="00C27BA2" w:rsidP="00AC30CB">
      <w:pPr>
        <w:numPr>
          <w:ilvl w:val="2"/>
          <w:numId w:val="20"/>
        </w:numPr>
        <w:spacing w:before="120" w:after="120"/>
        <w:ind w:left="2410" w:hanging="992"/>
        <w:jc w:val="both"/>
        <w:rPr>
          <w:color w:val="auto"/>
        </w:rPr>
      </w:pPr>
      <w:r w:rsidRPr="00D65F96">
        <w:rPr>
          <w:color w:val="auto"/>
        </w:rPr>
        <w:t>N</w:t>
      </w:r>
      <w:r w:rsidR="00F34954" w:rsidRPr="00D65F96">
        <w:rPr>
          <w:color w:val="auto"/>
        </w:rPr>
        <w:t>o prazo de 03 (três) meses após o término da vigência do contrato, caso a Administração não comunique a ocorrência de sinistros, quando o prazo será ampliado, nos termos da comunicação.</w:t>
      </w:r>
    </w:p>
    <w:p w:rsidR="00702677" w:rsidRPr="00D65F96" w:rsidRDefault="00702677" w:rsidP="00702677">
      <w:pPr>
        <w:pStyle w:val="PARAGRAFO11"/>
        <w:spacing w:before="120" w:after="120" w:line="240" w:lineRule="auto"/>
        <w:ind w:left="709" w:firstLine="0"/>
        <w:rPr>
          <w:rFonts w:ascii="Arial" w:hAnsi="Arial" w:cs="Arial"/>
          <w:bCs/>
          <w:color w:val="auto"/>
          <w:sz w:val="22"/>
        </w:rPr>
      </w:pPr>
    </w:p>
    <w:p w:rsidR="00F050D3" w:rsidRPr="00D65F96" w:rsidRDefault="00F050D3" w:rsidP="00702677">
      <w:pPr>
        <w:numPr>
          <w:ilvl w:val="0"/>
          <w:numId w:val="20"/>
        </w:numPr>
        <w:spacing w:before="120" w:after="120"/>
        <w:ind w:left="709" w:hanging="709"/>
        <w:jc w:val="both"/>
        <w:rPr>
          <w:b/>
          <w:color w:val="auto"/>
        </w:rPr>
      </w:pPr>
      <w:r w:rsidRPr="00D65F96">
        <w:rPr>
          <w:b/>
          <w:color w:val="auto"/>
        </w:rPr>
        <w:lastRenderedPageBreak/>
        <w:t>DA REPACTUAÇÃO</w:t>
      </w:r>
    </w:p>
    <w:p w:rsidR="0086336C" w:rsidRPr="00D65F96" w:rsidRDefault="0086336C" w:rsidP="0086336C">
      <w:pPr>
        <w:numPr>
          <w:ilvl w:val="1"/>
          <w:numId w:val="20"/>
        </w:numPr>
        <w:spacing w:before="120" w:after="120"/>
        <w:ind w:left="1418" w:hanging="709"/>
        <w:jc w:val="both"/>
        <w:rPr>
          <w:rFonts w:cs="Times New Roman"/>
          <w:color w:val="auto"/>
          <w:sz w:val="20"/>
          <w:szCs w:val="20"/>
        </w:rPr>
      </w:pPr>
      <w:r w:rsidRPr="00D65F96">
        <w:rPr>
          <w:color w:val="auto"/>
        </w:rPr>
        <w:t>O preço é fixo e irreajustável</w:t>
      </w:r>
      <w:r w:rsidRPr="00D65F96">
        <w:rPr>
          <w:rFonts w:cs="Times New Roman"/>
          <w:color w:val="auto"/>
          <w:sz w:val="20"/>
          <w:szCs w:val="20"/>
        </w:rPr>
        <w:t>.</w:t>
      </w:r>
    </w:p>
    <w:p w:rsidR="00F050D3" w:rsidRPr="00D65F96" w:rsidRDefault="00F050D3" w:rsidP="00F050D3">
      <w:pPr>
        <w:spacing w:before="120" w:after="120"/>
        <w:ind w:left="1418"/>
        <w:jc w:val="both"/>
        <w:rPr>
          <w:color w:val="auto"/>
        </w:rPr>
      </w:pPr>
    </w:p>
    <w:p w:rsidR="00702677" w:rsidRPr="00D65F96" w:rsidRDefault="00F050D3" w:rsidP="00702677">
      <w:pPr>
        <w:numPr>
          <w:ilvl w:val="0"/>
          <w:numId w:val="20"/>
        </w:numPr>
        <w:spacing w:before="120" w:after="120"/>
        <w:ind w:left="709" w:hanging="709"/>
        <w:jc w:val="both"/>
        <w:rPr>
          <w:b/>
          <w:color w:val="auto"/>
        </w:rPr>
      </w:pPr>
      <w:r w:rsidRPr="00D65F96">
        <w:rPr>
          <w:b/>
          <w:color w:val="auto"/>
        </w:rPr>
        <w:t>DA ENTREGA, EXECUÇÃO E FISCALIZAÇÃO DOS SERVIÇOS</w:t>
      </w:r>
    </w:p>
    <w:p w:rsidR="00DC17BD" w:rsidRPr="00D65F96" w:rsidRDefault="00DC17BD" w:rsidP="00DC17BD">
      <w:pPr>
        <w:numPr>
          <w:ilvl w:val="1"/>
          <w:numId w:val="20"/>
        </w:numPr>
        <w:spacing w:before="120" w:after="120"/>
        <w:ind w:left="1418" w:hanging="709"/>
        <w:jc w:val="both"/>
        <w:rPr>
          <w:color w:val="auto"/>
        </w:rPr>
      </w:pPr>
      <w:r w:rsidRPr="00D65F96">
        <w:rPr>
          <w:color w:val="auto"/>
        </w:rPr>
        <w:t>Os critérios de recebimento, execução e fiscalização do objeto estão previstos no Termo de Referência, ANEXO I deste Edital.</w:t>
      </w:r>
    </w:p>
    <w:p w:rsidR="00702677" w:rsidRPr="00137630" w:rsidRDefault="00702677" w:rsidP="00702677">
      <w:pPr>
        <w:spacing w:before="120" w:after="120"/>
        <w:ind w:left="709"/>
        <w:jc w:val="both"/>
        <w:rPr>
          <w:color w:val="auto"/>
        </w:rPr>
      </w:pPr>
    </w:p>
    <w:p w:rsidR="00702677" w:rsidRPr="00137630" w:rsidRDefault="00702677" w:rsidP="00702677">
      <w:pPr>
        <w:numPr>
          <w:ilvl w:val="0"/>
          <w:numId w:val="20"/>
        </w:numPr>
        <w:spacing w:before="120" w:after="120"/>
        <w:ind w:left="709" w:hanging="709"/>
        <w:jc w:val="both"/>
        <w:rPr>
          <w:b/>
          <w:color w:val="auto"/>
        </w:rPr>
      </w:pPr>
      <w:r w:rsidRPr="00137630">
        <w:rPr>
          <w:b/>
          <w:color w:val="auto"/>
        </w:rPr>
        <w:t>DAS CONDIÇÕES DE PAGAMENTO</w:t>
      </w:r>
    </w:p>
    <w:p w:rsidR="00702677" w:rsidRPr="00137630" w:rsidRDefault="00702677" w:rsidP="007906B7">
      <w:pPr>
        <w:numPr>
          <w:ilvl w:val="1"/>
          <w:numId w:val="20"/>
        </w:numPr>
        <w:spacing w:before="120" w:after="120"/>
        <w:ind w:left="1418" w:hanging="709"/>
        <w:jc w:val="both"/>
        <w:rPr>
          <w:color w:val="auto"/>
        </w:rPr>
      </w:pPr>
      <w:r w:rsidRPr="00137630">
        <w:rPr>
          <w:color w:val="auto"/>
        </w:rPr>
        <w:t>O pagamen</w:t>
      </w:r>
      <w:r w:rsidR="006441A9">
        <w:rPr>
          <w:color w:val="auto"/>
        </w:rPr>
        <w:t>to será efetuado no prazo de</w:t>
      </w:r>
      <w:r w:rsidR="006441A9" w:rsidRPr="006441A9">
        <w:rPr>
          <w:color w:val="auto"/>
        </w:rPr>
        <w:t xml:space="preserve">10 dias úteis </w:t>
      </w:r>
      <w:r w:rsidR="007906B7" w:rsidRPr="007906B7">
        <w:rPr>
          <w:color w:val="auto"/>
        </w:rPr>
        <w:t>contados da apresentação da Nota Fiscal/Fatura contendo o detalhamento dos serviços execut</w:t>
      </w:r>
      <w:r w:rsidR="007906B7">
        <w:rPr>
          <w:color w:val="auto"/>
        </w:rPr>
        <w:t>ados e os materiais empregados.</w:t>
      </w:r>
    </w:p>
    <w:p w:rsidR="00702677" w:rsidRPr="00137630" w:rsidRDefault="00702677" w:rsidP="00702677">
      <w:pPr>
        <w:spacing w:before="120" w:after="120"/>
        <w:ind w:left="2127" w:hanging="709"/>
        <w:jc w:val="both"/>
        <w:rPr>
          <w:color w:val="auto"/>
        </w:rPr>
      </w:pPr>
      <w:r w:rsidRPr="00137630">
        <w:rPr>
          <w:color w:val="auto"/>
        </w:rPr>
        <w:t>§ 1º</w:t>
      </w:r>
      <w:r w:rsidRPr="00137630">
        <w:rPr>
          <w:color w:val="auto"/>
        </w:rPr>
        <w:tab/>
        <w:t>O pagamento será efetuado à licitante por meio de ordem de pagamento, para crédito na conta corrente, conforme os dados bancários informados pelo licitante.</w:t>
      </w:r>
    </w:p>
    <w:p w:rsidR="00702677" w:rsidRPr="00137630" w:rsidRDefault="00702677" w:rsidP="00702677">
      <w:pPr>
        <w:spacing w:before="120" w:after="120"/>
        <w:ind w:left="2127" w:hanging="709"/>
        <w:jc w:val="both"/>
        <w:rPr>
          <w:color w:val="auto"/>
        </w:rPr>
      </w:pPr>
      <w:r w:rsidRPr="00137630">
        <w:rPr>
          <w:color w:val="auto"/>
        </w:rPr>
        <w:t>§ 2º</w:t>
      </w:r>
      <w:r w:rsidRPr="00137630">
        <w:rPr>
          <w:color w:val="auto"/>
        </w:rPr>
        <w:tab/>
        <w:t>A Nota Fiscal deverá ser emitida com os dados constantes da Nota de Empenho.</w:t>
      </w:r>
    </w:p>
    <w:p w:rsidR="007906B7" w:rsidRPr="007906B7" w:rsidRDefault="007906B7" w:rsidP="007906B7">
      <w:pPr>
        <w:numPr>
          <w:ilvl w:val="1"/>
          <w:numId w:val="20"/>
        </w:numPr>
        <w:spacing w:before="120" w:after="120"/>
        <w:ind w:left="1418" w:hanging="709"/>
        <w:jc w:val="both"/>
        <w:rPr>
          <w:color w:val="000000"/>
          <w:lang w:eastAsia="en-US"/>
        </w:rPr>
      </w:pPr>
      <w:r w:rsidRPr="007906B7">
        <w:rPr>
          <w:color w:val="000000"/>
          <w:lang w:eastAsia="en-US"/>
        </w:rPr>
        <w:t xml:space="preserve">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§1º do art. 36, da IN/SLTI nº 02, de 2008. </w:t>
      </w:r>
    </w:p>
    <w:p w:rsidR="00396A06" w:rsidRDefault="00396A06" w:rsidP="00396A06">
      <w:pPr>
        <w:numPr>
          <w:ilvl w:val="1"/>
          <w:numId w:val="20"/>
        </w:numPr>
        <w:spacing w:before="120" w:after="120"/>
        <w:ind w:left="1418" w:hanging="709"/>
        <w:jc w:val="both"/>
        <w:rPr>
          <w:color w:val="000000"/>
          <w:lang w:eastAsia="en-US"/>
        </w:rPr>
      </w:pPr>
      <w:r w:rsidRPr="00137630">
        <w:rPr>
          <w:color w:val="000000"/>
          <w:lang w:eastAsia="en-US"/>
        </w:rPr>
        <w:t xml:space="preserve">Havendo erro na apresentação da Nota Fiscal ou dos documentos pertinentes à contratação, ou, ainda, circunstância que impeça a liquidação da despesa, como, por exemplo, </w:t>
      </w:r>
      <w:r w:rsidRPr="00137630">
        <w:rPr>
          <w:color w:val="000000"/>
        </w:rPr>
        <w:t>obrigação financeira pendente, decorrente de penalidade imposta ou inadimplência,</w:t>
      </w:r>
      <w:r w:rsidRPr="00137630">
        <w:rPr>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 xml:space="preserve">Caso se constate o descumprimento de obrigações trabalhistas ou da manutenção das condições exigidas para habilitação poderá ser concedido um prazo para que a Contratada regularize suas obrigações, quando não se identificar má-fé ou a incapacidade de corrigir a situação. </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 xml:space="preserve">Não sendo regularizada a situação da Contratada no prazo concedido, ou nos 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 </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Nos termos do artigo 36, § 6°, da Instrução Normativa SLTI/MPOG n° 02, de 2008, será efetuada a retenção ou glosa no pagamento, proporcional à irregularidade verificada, sem prejuízo das sanções cabíveis, caso se constate que a Contratada:</w:t>
      </w:r>
    </w:p>
    <w:p w:rsidR="00DE2AC2" w:rsidRPr="00DE2AC2" w:rsidRDefault="006475B1" w:rsidP="006475B1">
      <w:pPr>
        <w:numPr>
          <w:ilvl w:val="2"/>
          <w:numId w:val="20"/>
        </w:numPr>
        <w:spacing w:before="120" w:after="120"/>
        <w:ind w:left="2127" w:hanging="709"/>
        <w:jc w:val="both"/>
        <w:rPr>
          <w:color w:val="000000"/>
          <w:lang w:eastAsia="en-US"/>
        </w:rPr>
      </w:pPr>
      <w:r>
        <w:rPr>
          <w:color w:val="000000"/>
          <w:lang w:eastAsia="en-US"/>
        </w:rPr>
        <w:t xml:space="preserve"> N</w:t>
      </w:r>
      <w:r w:rsidR="00DE2AC2" w:rsidRPr="00DE2AC2">
        <w:rPr>
          <w:color w:val="000000"/>
          <w:lang w:eastAsia="en-US"/>
        </w:rPr>
        <w:t>ão produziu os resultados acordados;</w:t>
      </w:r>
    </w:p>
    <w:p w:rsidR="00DE2AC2" w:rsidRPr="00DE2AC2" w:rsidRDefault="006475B1" w:rsidP="006475B1">
      <w:pPr>
        <w:numPr>
          <w:ilvl w:val="2"/>
          <w:numId w:val="20"/>
        </w:numPr>
        <w:spacing w:before="120" w:after="120"/>
        <w:ind w:left="2127" w:hanging="709"/>
        <w:jc w:val="both"/>
        <w:rPr>
          <w:color w:val="000000"/>
          <w:lang w:eastAsia="en-US"/>
        </w:rPr>
      </w:pPr>
      <w:r>
        <w:rPr>
          <w:color w:val="000000"/>
          <w:lang w:eastAsia="en-US"/>
        </w:rPr>
        <w:t>D</w:t>
      </w:r>
      <w:r w:rsidR="00DE2AC2" w:rsidRPr="00DE2AC2">
        <w:rPr>
          <w:color w:val="000000"/>
          <w:lang w:eastAsia="en-US"/>
        </w:rPr>
        <w:t>eixou de executar as atividades contratadas, ou não as executou com a qualidade mínima exigida;</w:t>
      </w:r>
    </w:p>
    <w:p w:rsidR="00DE2AC2" w:rsidRPr="00DE2AC2" w:rsidRDefault="006475B1" w:rsidP="006475B1">
      <w:pPr>
        <w:numPr>
          <w:ilvl w:val="2"/>
          <w:numId w:val="20"/>
        </w:numPr>
        <w:spacing w:before="120" w:after="120"/>
        <w:ind w:left="2127" w:hanging="709"/>
        <w:jc w:val="both"/>
        <w:rPr>
          <w:color w:val="000000"/>
          <w:lang w:eastAsia="en-US"/>
        </w:rPr>
      </w:pPr>
      <w:r>
        <w:rPr>
          <w:color w:val="000000"/>
          <w:lang w:eastAsia="en-US"/>
        </w:rPr>
        <w:lastRenderedPageBreak/>
        <w:t>D</w:t>
      </w:r>
      <w:r w:rsidR="00DE2AC2" w:rsidRPr="00DE2AC2">
        <w:rPr>
          <w:color w:val="000000"/>
          <w:lang w:eastAsia="en-US"/>
        </w:rPr>
        <w:t>eixou de utilizar os materiais e recursos humanos exigidos para a execução do serviço, ou utilizou-os com qualidade ou quantidade inferior à demandada,</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Será considerada data do pagamento o dia em que constar como emitida a ordem bancária para pagamento.</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 xml:space="preserve">Antes de cada pagamento à contratada, será realizada consulta ao SICAF para verificar a manutenção das condições de habilitação exigidas no edital. </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 xml:space="preserve">Constatando-se, junto ao SICAF, a situação de irregularidade da contratada, será providenciada sua advertência, por escrito, para que, no prazo de </w:t>
      </w:r>
      <w:r w:rsidRPr="006475B1">
        <w:rPr>
          <w:b/>
          <w:color w:val="000000"/>
          <w:lang w:eastAsia="en-US"/>
        </w:rPr>
        <w:t>cinco dias</w:t>
      </w:r>
      <w:r w:rsidRPr="00DE2AC2">
        <w:rPr>
          <w:color w:val="000000"/>
          <w:lang w:eastAsia="en-US"/>
        </w:rPr>
        <w:t>, regularize sua situação ou, no mesmo prazo, apresente sua defesa. O prazo poderá ser prorrogado uma vez, por igual per</w:t>
      </w:r>
      <w:r w:rsidR="00BE34DA">
        <w:rPr>
          <w:color w:val="000000"/>
          <w:lang w:eastAsia="en-US"/>
        </w:rPr>
        <w:t xml:space="preserve">íodo, a critério da contratante, </w:t>
      </w:r>
      <w:r w:rsidR="00BE34DA" w:rsidRPr="00137630">
        <w:rPr>
          <w:color w:val="auto"/>
        </w:rPr>
        <w:t>sob pena das sanções previstas no edital</w:t>
      </w:r>
      <w:r w:rsidR="00BE34DA">
        <w:rPr>
          <w:color w:val="auto"/>
        </w:rPr>
        <w:t>.</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 xml:space="preserve">Persistindo a irregularidade, a contratante deverá adotar as medidas necessárias à rescisão contratual nos autos do processo administrativo correspondente, assegurada à contratada a ampla defesa. </w:t>
      </w:r>
    </w:p>
    <w:p w:rsidR="00DE2AC2" w:rsidRPr="00DE2AC2" w:rsidRDefault="00DE2AC2" w:rsidP="006475B1">
      <w:pPr>
        <w:numPr>
          <w:ilvl w:val="1"/>
          <w:numId w:val="20"/>
        </w:numPr>
        <w:spacing w:before="120" w:after="120"/>
        <w:ind w:left="1418" w:hanging="709"/>
        <w:jc w:val="both"/>
        <w:rPr>
          <w:color w:val="000000"/>
          <w:lang w:eastAsia="en-US"/>
        </w:rPr>
      </w:pPr>
      <w:r w:rsidRPr="00DE2AC2">
        <w:rPr>
          <w:color w:val="000000"/>
          <w:lang w:eastAsia="en-US"/>
        </w:rPr>
        <w:t xml:space="preserve">Havendo a efetiva execução do objeto, os pagamentos serão realizados normalmente, até que se decida pela rescisão do contrato, caso a contratada não regularize sua situação junto ao SICAF.  </w:t>
      </w:r>
    </w:p>
    <w:p w:rsidR="00DE2AC2" w:rsidRPr="00137630" w:rsidRDefault="00DE2AC2" w:rsidP="006475B1">
      <w:pPr>
        <w:numPr>
          <w:ilvl w:val="1"/>
          <w:numId w:val="20"/>
        </w:numPr>
        <w:spacing w:before="120" w:after="120"/>
        <w:ind w:left="1418" w:hanging="709"/>
        <w:jc w:val="both"/>
        <w:rPr>
          <w:color w:val="000000"/>
          <w:lang w:eastAsia="en-US"/>
        </w:rPr>
      </w:pPr>
      <w:r w:rsidRPr="00DE2AC2">
        <w:rPr>
          <w:color w:val="00000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6441A9">
        <w:rPr>
          <w:color w:val="000000"/>
          <w:lang w:eastAsia="en-US"/>
        </w:rPr>
        <w:t>.</w:t>
      </w:r>
    </w:p>
    <w:p w:rsidR="00B714A2" w:rsidRPr="00137630" w:rsidRDefault="00B714A2" w:rsidP="00702677">
      <w:pPr>
        <w:spacing w:before="120" w:after="120"/>
        <w:ind w:left="2127" w:hanging="709"/>
        <w:jc w:val="both"/>
        <w:rPr>
          <w:color w:val="auto"/>
        </w:rPr>
      </w:pPr>
    </w:p>
    <w:p w:rsidR="00782BC2" w:rsidRPr="00137630" w:rsidRDefault="00782BC2" w:rsidP="00782BC2">
      <w:pPr>
        <w:numPr>
          <w:ilvl w:val="0"/>
          <w:numId w:val="20"/>
        </w:numPr>
        <w:spacing w:before="120" w:after="120"/>
        <w:ind w:left="709" w:hanging="709"/>
        <w:jc w:val="both"/>
        <w:rPr>
          <w:b/>
          <w:color w:val="auto"/>
        </w:rPr>
      </w:pPr>
      <w:r w:rsidRPr="00137630">
        <w:rPr>
          <w:b/>
          <w:color w:val="auto"/>
        </w:rPr>
        <w:t>DAS OBRIGAÇÕES</w:t>
      </w:r>
      <w:r w:rsidR="0086336C">
        <w:rPr>
          <w:b/>
          <w:color w:val="auto"/>
        </w:rPr>
        <w:t xml:space="preserve"> DA CONTRATADA E DA CONTRATANTE</w:t>
      </w:r>
    </w:p>
    <w:p w:rsidR="00377B96" w:rsidRPr="00137630" w:rsidRDefault="00377B96" w:rsidP="00377B96">
      <w:pPr>
        <w:numPr>
          <w:ilvl w:val="1"/>
          <w:numId w:val="20"/>
        </w:numPr>
        <w:spacing w:before="120" w:after="120"/>
        <w:ind w:left="1418" w:hanging="709"/>
        <w:jc w:val="both"/>
        <w:rPr>
          <w:b/>
          <w:color w:val="000000"/>
        </w:rPr>
      </w:pPr>
      <w:r w:rsidRPr="00137630">
        <w:rPr>
          <w:color w:val="000000"/>
          <w:lang w:eastAsia="en-US"/>
        </w:rPr>
        <w:t>As obrigações da Contratante e da Contratada são as estabelecidas no Termo de Referência</w:t>
      </w:r>
      <w:r w:rsidR="0086336C">
        <w:rPr>
          <w:color w:val="000000"/>
          <w:lang w:eastAsia="en-US"/>
        </w:rPr>
        <w:t xml:space="preserve"> – ANEXO I deste Edital</w:t>
      </w:r>
      <w:r w:rsidR="006441A9">
        <w:rPr>
          <w:color w:val="000000"/>
          <w:lang w:eastAsia="en-US"/>
        </w:rPr>
        <w:t>.</w:t>
      </w:r>
    </w:p>
    <w:p w:rsidR="00782BC2" w:rsidRDefault="00782BC2" w:rsidP="00782BC2">
      <w:pPr>
        <w:spacing w:before="120" w:after="120"/>
        <w:ind w:left="709"/>
        <w:jc w:val="both"/>
        <w:rPr>
          <w:color w:val="auto"/>
        </w:rPr>
      </w:pPr>
    </w:p>
    <w:p w:rsidR="00EE44C3" w:rsidRPr="00137630" w:rsidRDefault="00EE44C3" w:rsidP="00782BC2">
      <w:pPr>
        <w:spacing w:before="120" w:after="120"/>
        <w:ind w:left="709"/>
        <w:jc w:val="both"/>
        <w:rPr>
          <w:color w:val="auto"/>
        </w:rPr>
      </w:pPr>
    </w:p>
    <w:p w:rsidR="00782BC2" w:rsidRPr="00137630" w:rsidRDefault="00782BC2" w:rsidP="00782BC2">
      <w:pPr>
        <w:numPr>
          <w:ilvl w:val="0"/>
          <w:numId w:val="20"/>
        </w:numPr>
        <w:spacing w:before="120" w:after="120"/>
        <w:ind w:left="709" w:hanging="709"/>
        <w:jc w:val="both"/>
        <w:rPr>
          <w:b/>
          <w:color w:val="auto"/>
        </w:rPr>
      </w:pPr>
      <w:r w:rsidRPr="00137630">
        <w:rPr>
          <w:b/>
          <w:color w:val="auto"/>
        </w:rPr>
        <w:t>DA RESCISÃO</w:t>
      </w:r>
      <w:r w:rsidR="00543F66">
        <w:rPr>
          <w:b/>
          <w:color w:val="auto"/>
        </w:rPr>
        <w:t xml:space="preserve"> CONTRATUAL</w:t>
      </w:r>
    </w:p>
    <w:p w:rsidR="00782BC2" w:rsidRPr="00137630" w:rsidRDefault="00782BC2" w:rsidP="00782BC2">
      <w:pPr>
        <w:numPr>
          <w:ilvl w:val="1"/>
          <w:numId w:val="20"/>
        </w:numPr>
        <w:spacing w:before="120" w:after="120"/>
        <w:ind w:left="1418" w:hanging="709"/>
        <w:jc w:val="both"/>
        <w:rPr>
          <w:color w:val="auto"/>
        </w:rPr>
      </w:pPr>
      <w:r w:rsidRPr="00137630">
        <w:rPr>
          <w:color w:val="auto"/>
        </w:rPr>
        <w:t>A inexecução</w:t>
      </w:r>
      <w:r w:rsidR="00543F66">
        <w:rPr>
          <w:color w:val="auto"/>
        </w:rPr>
        <w:t xml:space="preserve"> total ou parcial do Termo de contrato ou instrumento equivalente</w:t>
      </w:r>
      <w:r w:rsidRPr="00137630">
        <w:rPr>
          <w:color w:val="auto"/>
        </w:rPr>
        <w:t xml:space="preserve"> enseja a sua rescisão, sem prejuízo das penalidades previstas no mesmo.  </w:t>
      </w:r>
    </w:p>
    <w:p w:rsidR="00782BC2" w:rsidRPr="00137630" w:rsidRDefault="00782BC2" w:rsidP="00782BC2">
      <w:pPr>
        <w:spacing w:before="120" w:after="120"/>
        <w:ind w:left="2127" w:hanging="709"/>
        <w:jc w:val="both"/>
        <w:rPr>
          <w:color w:val="auto"/>
        </w:rPr>
      </w:pPr>
      <w:r w:rsidRPr="00137630">
        <w:rPr>
          <w:color w:val="auto"/>
        </w:rPr>
        <w:t>§ 1º</w:t>
      </w:r>
      <w:r w:rsidRPr="00137630">
        <w:rPr>
          <w:b/>
          <w:color w:val="auto"/>
        </w:rPr>
        <w:tab/>
      </w:r>
      <w:r w:rsidRPr="00137630">
        <w:rPr>
          <w:color w:val="auto"/>
        </w:rPr>
        <w:t>O presente instrumento será rescindido pelo IFSP se verificada a ocorrência de quaisquer das hipóteses elencadas no art. 78 da Lei n.º 8.666/93.</w:t>
      </w:r>
    </w:p>
    <w:p w:rsidR="00782BC2" w:rsidRPr="00137630" w:rsidRDefault="00782BC2" w:rsidP="00782BC2">
      <w:pPr>
        <w:spacing w:before="120" w:after="120"/>
        <w:ind w:left="2127" w:hanging="709"/>
        <w:jc w:val="both"/>
        <w:rPr>
          <w:color w:val="auto"/>
        </w:rPr>
      </w:pPr>
      <w:r w:rsidRPr="00137630">
        <w:rPr>
          <w:color w:val="auto"/>
        </w:rPr>
        <w:t>§ 2º</w:t>
      </w:r>
      <w:r w:rsidRPr="00137630">
        <w:rPr>
          <w:b/>
          <w:color w:val="auto"/>
        </w:rPr>
        <w:tab/>
      </w:r>
      <w:r w:rsidRPr="00137630">
        <w:rPr>
          <w:color w:val="auto"/>
        </w:rPr>
        <w:t>A rescisão será formalizada obedecendo às disposições previstas nos artigos 79 e 80 da mesma Lei.</w:t>
      </w:r>
    </w:p>
    <w:p w:rsidR="00782BC2" w:rsidRPr="00137630" w:rsidRDefault="00782BC2" w:rsidP="00782BC2">
      <w:pPr>
        <w:spacing w:before="120" w:after="120"/>
        <w:ind w:left="2127" w:hanging="709"/>
        <w:jc w:val="both"/>
        <w:rPr>
          <w:color w:val="auto"/>
        </w:rPr>
      </w:pPr>
      <w:r w:rsidRPr="00137630">
        <w:rPr>
          <w:color w:val="auto"/>
        </w:rPr>
        <w:t>§ 3º</w:t>
      </w:r>
      <w:r w:rsidRPr="00137630">
        <w:rPr>
          <w:color w:val="auto"/>
        </w:rPr>
        <w:tab/>
        <w:t>A rescisão do contrato poderá ser amigável, por acordo entre as partes, reduzida a termo no processo da licitação, desde que haja conveniência para a Administração.</w:t>
      </w:r>
    </w:p>
    <w:p w:rsidR="00702677" w:rsidRPr="00137630" w:rsidRDefault="00702677" w:rsidP="00702677">
      <w:pPr>
        <w:spacing w:before="120" w:after="120"/>
        <w:ind w:left="709"/>
        <w:jc w:val="both"/>
        <w:rPr>
          <w:bCs/>
          <w:color w:val="auto"/>
        </w:rPr>
      </w:pPr>
    </w:p>
    <w:p w:rsidR="004363B1" w:rsidRPr="00137630" w:rsidRDefault="00A03E90" w:rsidP="004363B1">
      <w:pPr>
        <w:numPr>
          <w:ilvl w:val="0"/>
          <w:numId w:val="20"/>
        </w:numPr>
        <w:spacing w:before="120" w:after="120"/>
        <w:ind w:left="709" w:hanging="709"/>
        <w:jc w:val="both"/>
        <w:rPr>
          <w:b/>
          <w:color w:val="auto"/>
        </w:rPr>
      </w:pPr>
      <w:r w:rsidRPr="00137630">
        <w:rPr>
          <w:b/>
          <w:color w:val="auto"/>
        </w:rPr>
        <w:t xml:space="preserve">DAS </w:t>
      </w:r>
      <w:r w:rsidR="004363B1" w:rsidRPr="00137630">
        <w:rPr>
          <w:b/>
          <w:color w:val="auto"/>
        </w:rPr>
        <w:t>SANÇÕES ADMINISTRATIVAS</w:t>
      </w:r>
    </w:p>
    <w:p w:rsidR="004363B1" w:rsidRPr="00137630" w:rsidRDefault="004363B1" w:rsidP="004363B1">
      <w:pPr>
        <w:numPr>
          <w:ilvl w:val="1"/>
          <w:numId w:val="20"/>
        </w:numPr>
        <w:spacing w:before="120" w:after="120"/>
        <w:ind w:left="1418" w:hanging="709"/>
        <w:jc w:val="both"/>
        <w:rPr>
          <w:color w:val="auto"/>
        </w:rPr>
      </w:pPr>
      <w:r w:rsidRPr="00137630">
        <w:rPr>
          <w:color w:val="auto"/>
        </w:rPr>
        <w:t>Os licitantes deste certame estão sujeitos às penalidades previstas no art. 7º da Lei n.º 10.520/02 e art. 28 do Decreto n.º 5.450/05, art. 86 e seguintes da Lei 8.666/93.</w:t>
      </w:r>
    </w:p>
    <w:p w:rsidR="004363B1" w:rsidRPr="00137630" w:rsidRDefault="004363B1" w:rsidP="004363B1">
      <w:pPr>
        <w:numPr>
          <w:ilvl w:val="1"/>
          <w:numId w:val="20"/>
        </w:numPr>
        <w:spacing w:before="120" w:after="120"/>
        <w:ind w:left="1418" w:hanging="709"/>
        <w:jc w:val="both"/>
        <w:rPr>
          <w:color w:val="auto"/>
        </w:rPr>
      </w:pPr>
      <w:r w:rsidRPr="00137630">
        <w:rPr>
          <w:color w:val="auto"/>
        </w:rPr>
        <w:t>Sanções administrativas no caso do não atendimento ao edital:</w:t>
      </w:r>
    </w:p>
    <w:p w:rsidR="004363B1" w:rsidRDefault="004363B1" w:rsidP="004363B1">
      <w:pPr>
        <w:numPr>
          <w:ilvl w:val="2"/>
          <w:numId w:val="20"/>
        </w:numPr>
        <w:spacing w:before="120" w:after="120"/>
        <w:ind w:left="2127" w:hanging="709"/>
        <w:jc w:val="both"/>
        <w:rPr>
          <w:color w:val="auto"/>
        </w:rPr>
      </w:pPr>
      <w:proofErr w:type="spellStart"/>
      <w:r w:rsidRPr="00137630">
        <w:rPr>
          <w:color w:val="auto"/>
        </w:rPr>
        <w:t>Olicitante</w:t>
      </w:r>
      <w:proofErr w:type="spellEnd"/>
      <w:r w:rsidRPr="00137630">
        <w:rPr>
          <w:color w:val="auto"/>
        </w:rPr>
        <w:t xml:space="preserve"> que convocado dentro do prazo de validade de sua proposta, não assinar o contrato ou ata de registro de preços,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a União, e será descredenciado no SICAF, pelo prazo de até </w:t>
      </w:r>
      <w:r w:rsidRPr="00137630">
        <w:rPr>
          <w:b/>
          <w:color w:val="auto"/>
        </w:rPr>
        <w:t>cinco anos</w:t>
      </w:r>
      <w:r w:rsidRPr="00137630">
        <w:rPr>
          <w:color w:val="auto"/>
        </w:rPr>
        <w:t>, sem prejuízo das multas previstas em edital e no contrato e das demais cominações legais.</w:t>
      </w:r>
    </w:p>
    <w:p w:rsidR="004363B1" w:rsidRPr="00137630" w:rsidRDefault="004363B1" w:rsidP="004363B1">
      <w:pPr>
        <w:pStyle w:val="NormalWeb"/>
        <w:tabs>
          <w:tab w:val="left" w:pos="1418"/>
        </w:tabs>
        <w:spacing w:before="120" w:after="120"/>
        <w:ind w:left="2126"/>
        <w:jc w:val="both"/>
        <w:rPr>
          <w:color w:val="auto"/>
          <w:sz w:val="22"/>
        </w:rPr>
      </w:pPr>
      <w:r w:rsidRPr="00137630">
        <w:rPr>
          <w:b/>
          <w:color w:val="auto"/>
          <w:sz w:val="22"/>
        </w:rPr>
        <w:t>Parágrafo único</w:t>
      </w:r>
      <w:r w:rsidRPr="00137630">
        <w:rPr>
          <w:color w:val="auto"/>
          <w:sz w:val="22"/>
        </w:rPr>
        <w:t>: As penalidades serão obrigatoriamente registradas no SICAF.</w:t>
      </w:r>
    </w:p>
    <w:p w:rsidR="004363B1" w:rsidRPr="00137630" w:rsidRDefault="004363B1" w:rsidP="004363B1">
      <w:pPr>
        <w:numPr>
          <w:ilvl w:val="2"/>
          <w:numId w:val="20"/>
        </w:numPr>
        <w:spacing w:before="120" w:after="120"/>
        <w:ind w:left="2127" w:hanging="709"/>
        <w:jc w:val="both"/>
        <w:rPr>
          <w:color w:val="auto"/>
        </w:rPr>
      </w:pPr>
      <w:r w:rsidRPr="00137630">
        <w:rPr>
          <w:color w:val="auto"/>
        </w:rPr>
        <w:t xml:space="preserve">O licitante vencedor será multado em </w:t>
      </w:r>
      <w:r w:rsidRPr="00137630">
        <w:rPr>
          <w:b/>
          <w:color w:val="auto"/>
        </w:rPr>
        <w:t>20% (vinte por cento)</w:t>
      </w:r>
      <w:r w:rsidRPr="00137630">
        <w:rPr>
          <w:color w:val="auto"/>
        </w:rPr>
        <w:t xml:space="preserve"> sobre o valor total de seus respectivos lances vencedores, no caso de recusa injustificada em receber </w:t>
      </w:r>
      <w:proofErr w:type="spellStart"/>
      <w:r w:rsidRPr="00137630">
        <w:rPr>
          <w:color w:val="auto"/>
        </w:rPr>
        <w:t>oempenho</w:t>
      </w:r>
      <w:proofErr w:type="spellEnd"/>
      <w:r w:rsidRPr="00137630">
        <w:rPr>
          <w:color w:val="auto"/>
        </w:rPr>
        <w:t>, ou deixar de receber o documento que o substituir, ou, ainda, deixar de apresentar os documentos exigidos para a sua celebração, nos prazos e condiç</w:t>
      </w:r>
      <w:r w:rsidR="0081143D">
        <w:rPr>
          <w:color w:val="auto"/>
        </w:rPr>
        <w:t>ões estabelecidas neste edital.</w:t>
      </w:r>
    </w:p>
    <w:p w:rsidR="004363B1" w:rsidRPr="00137630" w:rsidRDefault="004363B1" w:rsidP="004363B1">
      <w:pPr>
        <w:numPr>
          <w:ilvl w:val="1"/>
          <w:numId w:val="20"/>
        </w:numPr>
        <w:spacing w:before="120" w:after="120"/>
        <w:ind w:left="1418" w:hanging="709"/>
        <w:jc w:val="both"/>
        <w:rPr>
          <w:color w:val="auto"/>
        </w:rPr>
      </w:pPr>
      <w:r w:rsidRPr="00137630">
        <w:rPr>
          <w:color w:val="auto"/>
        </w:rPr>
        <w:t>Sanções administrativas no caso de inexecução contratual:</w:t>
      </w:r>
    </w:p>
    <w:p w:rsidR="004363B1" w:rsidRPr="00137630" w:rsidRDefault="004363B1" w:rsidP="004363B1">
      <w:pPr>
        <w:numPr>
          <w:ilvl w:val="2"/>
          <w:numId w:val="20"/>
        </w:numPr>
        <w:spacing w:before="120" w:after="120"/>
        <w:ind w:left="2127" w:hanging="709"/>
        <w:jc w:val="both"/>
        <w:rPr>
          <w:color w:val="auto"/>
        </w:rPr>
      </w:pPr>
      <w:r w:rsidRPr="00137630">
        <w:rPr>
          <w:color w:val="auto"/>
        </w:rPr>
        <w:t xml:space="preserve">O não cumprimento total ou parcial do objeto ou, ainda, o atraso na entrega sujeita o licitante, a critério do IFSP, às seguintes sanções administrativas, garantida a prévia defesa: </w:t>
      </w:r>
    </w:p>
    <w:p w:rsidR="004363B1" w:rsidRPr="00137630" w:rsidRDefault="004363B1" w:rsidP="004363B1">
      <w:pPr>
        <w:numPr>
          <w:ilvl w:val="3"/>
          <w:numId w:val="20"/>
        </w:numPr>
        <w:spacing w:before="120" w:after="120"/>
        <w:ind w:left="2835" w:hanging="709"/>
        <w:jc w:val="both"/>
        <w:rPr>
          <w:color w:val="auto"/>
        </w:rPr>
      </w:pPr>
      <w:r w:rsidRPr="00137630">
        <w:rPr>
          <w:b/>
          <w:color w:val="auto"/>
        </w:rPr>
        <w:t>Advertência</w:t>
      </w:r>
      <w:r w:rsidRPr="00137630">
        <w:rPr>
          <w:color w:val="auto"/>
        </w:rPr>
        <w:t xml:space="preserve"> por faltas leves, assim entendidas aquelas que não acarretam prejuízos significativos ao objeto da licitação.</w:t>
      </w:r>
    </w:p>
    <w:p w:rsidR="004363B1" w:rsidRPr="00137630" w:rsidRDefault="004363B1" w:rsidP="004363B1">
      <w:pPr>
        <w:numPr>
          <w:ilvl w:val="3"/>
          <w:numId w:val="20"/>
        </w:numPr>
        <w:spacing w:before="120" w:after="120"/>
        <w:ind w:left="2835" w:hanging="709"/>
        <w:jc w:val="both"/>
        <w:rPr>
          <w:color w:val="auto"/>
        </w:rPr>
      </w:pPr>
      <w:r w:rsidRPr="00137630">
        <w:rPr>
          <w:b/>
          <w:color w:val="auto"/>
        </w:rPr>
        <w:t>Multas</w:t>
      </w:r>
      <w:r w:rsidRPr="00137630">
        <w:rPr>
          <w:color w:val="auto"/>
        </w:rPr>
        <w:t>, que serão cobradas pela dedução no pagamento devido do respectivo contrato/empenho. Em caso de inexistência ou insuficiência de crédito do licitante, o valor devido será cobrado administrativamente e/ou judicialmente.</w:t>
      </w:r>
    </w:p>
    <w:p w:rsidR="004363B1" w:rsidRPr="00137630" w:rsidRDefault="004363B1" w:rsidP="004363B1">
      <w:pPr>
        <w:pStyle w:val="PargrafodaLista"/>
        <w:numPr>
          <w:ilvl w:val="2"/>
          <w:numId w:val="21"/>
        </w:numPr>
        <w:spacing w:before="120" w:after="120"/>
        <w:ind w:left="3544" w:hanging="709"/>
        <w:jc w:val="both"/>
        <w:rPr>
          <w:color w:val="auto"/>
        </w:rPr>
      </w:pPr>
      <w:r w:rsidRPr="00137630">
        <w:rPr>
          <w:color w:val="auto"/>
        </w:rPr>
        <w:t xml:space="preserve">De </w:t>
      </w:r>
      <w:r w:rsidRPr="00137630">
        <w:rPr>
          <w:b/>
          <w:color w:val="auto"/>
        </w:rPr>
        <w:t>20% (vinte por cento)</w:t>
      </w:r>
      <w:r w:rsidRPr="00137630">
        <w:rPr>
          <w:color w:val="auto"/>
        </w:rPr>
        <w:t xml:space="preserve"> do valor empenhado, pela sua inexecução total.</w:t>
      </w:r>
    </w:p>
    <w:p w:rsidR="004363B1" w:rsidRPr="00137630" w:rsidRDefault="004363B1" w:rsidP="004363B1">
      <w:pPr>
        <w:pStyle w:val="PargrafodaLista"/>
        <w:numPr>
          <w:ilvl w:val="2"/>
          <w:numId w:val="21"/>
        </w:numPr>
        <w:spacing w:before="120" w:after="120"/>
        <w:ind w:left="3544" w:hanging="709"/>
        <w:jc w:val="both"/>
        <w:rPr>
          <w:color w:val="auto"/>
        </w:rPr>
      </w:pPr>
      <w:r w:rsidRPr="00137630">
        <w:rPr>
          <w:color w:val="auto"/>
        </w:rPr>
        <w:t xml:space="preserve">De </w:t>
      </w:r>
      <w:r w:rsidRPr="00137630">
        <w:rPr>
          <w:b/>
          <w:color w:val="auto"/>
        </w:rPr>
        <w:t>10% (dez por cento)</w:t>
      </w:r>
      <w:r w:rsidRPr="00137630">
        <w:rPr>
          <w:color w:val="auto"/>
        </w:rPr>
        <w:t xml:space="preserve"> do valor total empenhado do item pela sua inexecução parcial.</w:t>
      </w:r>
    </w:p>
    <w:p w:rsidR="004363B1" w:rsidRPr="009066A4" w:rsidRDefault="004363B1" w:rsidP="004363B1">
      <w:pPr>
        <w:pStyle w:val="PargrafodaLista"/>
        <w:numPr>
          <w:ilvl w:val="2"/>
          <w:numId w:val="21"/>
        </w:numPr>
        <w:spacing w:before="120" w:after="120"/>
        <w:ind w:left="3544" w:hanging="709"/>
        <w:jc w:val="both"/>
        <w:rPr>
          <w:color w:val="auto"/>
        </w:rPr>
      </w:pPr>
      <w:r w:rsidRPr="00137630">
        <w:rPr>
          <w:color w:val="auto"/>
        </w:rPr>
        <w:t xml:space="preserve">De </w:t>
      </w:r>
      <w:r w:rsidRPr="00137630">
        <w:rPr>
          <w:b/>
          <w:color w:val="auto"/>
        </w:rPr>
        <w:t>1% (um por cento)</w:t>
      </w:r>
      <w:r w:rsidRPr="00137630">
        <w:rPr>
          <w:color w:val="auto"/>
        </w:rPr>
        <w:t xml:space="preserve"> por dia de atraso sobre o valor de cada item não entregue, limitada a </w:t>
      </w:r>
      <w:r w:rsidRPr="00137630">
        <w:rPr>
          <w:b/>
          <w:color w:val="auto"/>
        </w:rPr>
        <w:t xml:space="preserve">10% (dez por </w:t>
      </w:r>
      <w:proofErr w:type="gramStart"/>
      <w:r w:rsidRPr="00137630">
        <w:rPr>
          <w:b/>
          <w:color w:val="auto"/>
        </w:rPr>
        <w:t>cento)</w:t>
      </w:r>
      <w:r w:rsidRPr="009066A4">
        <w:rPr>
          <w:color w:val="auto"/>
        </w:rPr>
        <w:t>sobre</w:t>
      </w:r>
      <w:proofErr w:type="gramEnd"/>
      <w:r w:rsidRPr="009066A4">
        <w:rPr>
          <w:color w:val="auto"/>
        </w:rPr>
        <w:t xml:space="preserve"> o mesmo valor.</w:t>
      </w:r>
    </w:p>
    <w:p w:rsidR="00B714A2" w:rsidRPr="009066A4" w:rsidRDefault="00B714A2" w:rsidP="00B714A2">
      <w:pPr>
        <w:numPr>
          <w:ilvl w:val="1"/>
          <w:numId w:val="20"/>
        </w:numPr>
        <w:spacing w:before="120" w:after="120"/>
        <w:ind w:left="1418" w:hanging="709"/>
        <w:jc w:val="both"/>
        <w:rPr>
          <w:color w:val="000000"/>
          <w:shd w:val="clear" w:color="auto" w:fill="FFFFFF"/>
        </w:rPr>
      </w:pPr>
      <w:r w:rsidRPr="009066A4">
        <w:rPr>
          <w:color w:val="00000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4363B1" w:rsidRPr="00137630" w:rsidRDefault="004363B1" w:rsidP="004363B1">
      <w:pPr>
        <w:numPr>
          <w:ilvl w:val="1"/>
          <w:numId w:val="20"/>
        </w:numPr>
        <w:spacing w:before="120" w:after="120"/>
        <w:ind w:left="1418" w:hanging="709"/>
        <w:jc w:val="both"/>
        <w:rPr>
          <w:color w:val="auto"/>
        </w:rPr>
      </w:pPr>
      <w:r w:rsidRPr="00137630">
        <w:rPr>
          <w:color w:val="auto"/>
        </w:rPr>
        <w:lastRenderedPageBreak/>
        <w:t xml:space="preserve">No processo de aplicação de sanções, é assegurado o direito ao contraditório e à ampla defesa, facultada defesa prévia do interessado no prazo de </w:t>
      </w:r>
      <w:r w:rsidRPr="0081143D">
        <w:rPr>
          <w:b/>
          <w:color w:val="auto"/>
        </w:rPr>
        <w:t>cinco dias úteis</w:t>
      </w:r>
      <w:r w:rsidRPr="00137630">
        <w:rPr>
          <w:color w:val="auto"/>
        </w:rPr>
        <w:t xml:space="preserve"> contados da respectiva intimação</w:t>
      </w:r>
    </w:p>
    <w:p w:rsidR="004363B1" w:rsidRPr="00137630" w:rsidRDefault="004363B1" w:rsidP="004363B1">
      <w:pPr>
        <w:numPr>
          <w:ilvl w:val="1"/>
          <w:numId w:val="20"/>
        </w:numPr>
        <w:spacing w:before="120" w:after="120"/>
        <w:ind w:left="1418" w:hanging="709"/>
        <w:jc w:val="both"/>
        <w:rPr>
          <w:color w:val="auto"/>
        </w:rPr>
      </w:pPr>
      <w:r w:rsidRPr="00137630">
        <w:rPr>
          <w:color w:val="auto"/>
        </w:rPr>
        <w:t>Poderá ser responsabilizado Administrativa e Civilmente a Pessoa Jurídica que praticar atos contra a Administração Pública, conforme a Lei n.º 12.846/13, art. 5º, IV, “a” a “g” e art. 6º.</w:t>
      </w:r>
    </w:p>
    <w:p w:rsidR="004363B1" w:rsidRDefault="004363B1" w:rsidP="004363B1">
      <w:pPr>
        <w:numPr>
          <w:ilvl w:val="1"/>
          <w:numId w:val="20"/>
        </w:numPr>
        <w:spacing w:before="120" w:after="120"/>
        <w:ind w:left="1418" w:hanging="709"/>
        <w:jc w:val="both"/>
        <w:rPr>
          <w:color w:val="auto"/>
        </w:rPr>
      </w:pPr>
      <w:r w:rsidRPr="00137630">
        <w:rPr>
          <w:color w:val="auto"/>
        </w:rPr>
        <w:t>As sanções aqui enumeradas são independentes entre si podendo ser aplicadas isolada ou cumulativamente.</w:t>
      </w:r>
    </w:p>
    <w:p w:rsidR="00456036" w:rsidRPr="00456036" w:rsidRDefault="00456036" w:rsidP="00456036">
      <w:pPr>
        <w:numPr>
          <w:ilvl w:val="1"/>
          <w:numId w:val="20"/>
        </w:numPr>
        <w:spacing w:before="120" w:after="120"/>
        <w:ind w:left="1418" w:hanging="709"/>
        <w:jc w:val="both"/>
        <w:rPr>
          <w:color w:val="auto"/>
        </w:rPr>
      </w:pPr>
      <w:r w:rsidRPr="00456036">
        <w:rPr>
          <w:color w:val="auto"/>
        </w:rPr>
        <w:t>A autoridade competente, na aplicação das sanções, levará em consideração a gravidade da conduta do infrator, o caráter educativo da pena, bem como o dano causado à Administração, observado o princípio da proporcionalidade.</w:t>
      </w:r>
    </w:p>
    <w:p w:rsidR="00456036" w:rsidRPr="00456036" w:rsidRDefault="00456036" w:rsidP="00456036">
      <w:pPr>
        <w:numPr>
          <w:ilvl w:val="1"/>
          <w:numId w:val="20"/>
        </w:numPr>
        <w:spacing w:before="120" w:after="120"/>
        <w:ind w:left="1418" w:hanging="709"/>
        <w:jc w:val="both"/>
        <w:rPr>
          <w:color w:val="auto"/>
        </w:rPr>
      </w:pPr>
      <w:r w:rsidRPr="00456036">
        <w:rPr>
          <w:color w:val="auto"/>
        </w:rPr>
        <w:t xml:space="preserve">As sanções por atos praticados no decorrer da contratação estão previstas no </w:t>
      </w:r>
      <w:r w:rsidR="00F45B3D">
        <w:rPr>
          <w:color w:val="auto"/>
        </w:rPr>
        <w:t>ANEXO I - T</w:t>
      </w:r>
      <w:r w:rsidRPr="00456036">
        <w:rPr>
          <w:color w:val="auto"/>
        </w:rPr>
        <w:t>ermo de Referência</w:t>
      </w:r>
      <w:r w:rsidR="006441A9">
        <w:rPr>
          <w:color w:val="auto"/>
        </w:rPr>
        <w:t>.</w:t>
      </w:r>
    </w:p>
    <w:p w:rsidR="003F12D5" w:rsidRDefault="003F12D5" w:rsidP="004363B1">
      <w:pPr>
        <w:spacing w:before="120" w:after="120"/>
        <w:ind w:left="709"/>
        <w:jc w:val="both"/>
        <w:rPr>
          <w:color w:val="auto"/>
        </w:rPr>
      </w:pPr>
    </w:p>
    <w:p w:rsidR="00FB5BE5" w:rsidRDefault="00FB5BE5" w:rsidP="004363B1">
      <w:pPr>
        <w:spacing w:before="120" w:after="120"/>
        <w:ind w:left="709"/>
        <w:jc w:val="both"/>
        <w:rPr>
          <w:color w:val="auto"/>
        </w:rPr>
      </w:pPr>
    </w:p>
    <w:p w:rsidR="00B24B5B" w:rsidRPr="00137630" w:rsidRDefault="00B24B5B" w:rsidP="004363B1">
      <w:pPr>
        <w:spacing w:before="120" w:after="120"/>
        <w:ind w:left="709"/>
        <w:jc w:val="both"/>
        <w:rPr>
          <w:color w:val="auto"/>
        </w:rPr>
      </w:pPr>
    </w:p>
    <w:p w:rsidR="00476899" w:rsidRPr="00137630" w:rsidRDefault="00476899" w:rsidP="005F611D">
      <w:pPr>
        <w:numPr>
          <w:ilvl w:val="0"/>
          <w:numId w:val="20"/>
        </w:numPr>
        <w:spacing w:before="120" w:after="120"/>
        <w:ind w:left="709" w:hanging="709"/>
        <w:jc w:val="both"/>
        <w:rPr>
          <w:b/>
          <w:color w:val="auto"/>
        </w:rPr>
      </w:pPr>
      <w:r w:rsidRPr="00137630">
        <w:rPr>
          <w:b/>
          <w:color w:val="auto"/>
        </w:rPr>
        <w:t>DOS RECURSOS ORÇAMENTÁRIOS</w:t>
      </w:r>
    </w:p>
    <w:p w:rsidR="00266153" w:rsidRPr="00137630" w:rsidRDefault="00476899" w:rsidP="00771CF7">
      <w:pPr>
        <w:numPr>
          <w:ilvl w:val="1"/>
          <w:numId w:val="20"/>
        </w:numPr>
        <w:spacing w:before="120" w:after="120"/>
        <w:ind w:left="1418" w:hanging="709"/>
        <w:jc w:val="both"/>
        <w:rPr>
          <w:color w:val="auto"/>
        </w:rPr>
      </w:pPr>
      <w:r w:rsidRPr="00137630">
        <w:rPr>
          <w:color w:val="auto"/>
        </w:rPr>
        <w:t>As despesas decorrentes da contratação</w:t>
      </w:r>
      <w:r w:rsidR="00577820" w:rsidRPr="00137630">
        <w:rPr>
          <w:color w:val="auto"/>
        </w:rPr>
        <w:t>,</w:t>
      </w:r>
      <w:r w:rsidRPr="00137630">
        <w:rPr>
          <w:color w:val="auto"/>
        </w:rPr>
        <w:t xml:space="preserve"> objeto do certame</w:t>
      </w:r>
      <w:r w:rsidR="00577820" w:rsidRPr="00137630">
        <w:rPr>
          <w:color w:val="auto"/>
        </w:rPr>
        <w:t>,</w:t>
      </w:r>
      <w:r w:rsidRPr="00137630">
        <w:rPr>
          <w:color w:val="auto"/>
        </w:rPr>
        <w:t xml:space="preserve"> correrão à conta da</w:t>
      </w:r>
      <w:r w:rsidR="00577820" w:rsidRPr="00137630">
        <w:rPr>
          <w:color w:val="auto"/>
        </w:rPr>
        <w:t xml:space="preserve"> seguinte </w:t>
      </w:r>
      <w:r w:rsidR="00266153" w:rsidRPr="00137630">
        <w:rPr>
          <w:color w:val="auto"/>
        </w:rPr>
        <w:t>dotação</w:t>
      </w:r>
      <w:r w:rsidRPr="00137630">
        <w:rPr>
          <w:color w:val="auto"/>
        </w:rPr>
        <w:t>:</w:t>
      </w:r>
    </w:p>
    <w:tbl>
      <w:tblPr>
        <w:tblStyle w:val="Tabelacomgrade"/>
        <w:tblW w:w="835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63"/>
        <w:gridCol w:w="463"/>
        <w:gridCol w:w="463"/>
        <w:gridCol w:w="463"/>
        <w:gridCol w:w="463"/>
        <w:gridCol w:w="463"/>
        <w:gridCol w:w="463"/>
        <w:gridCol w:w="464"/>
        <w:gridCol w:w="464"/>
        <w:gridCol w:w="464"/>
        <w:gridCol w:w="464"/>
        <w:gridCol w:w="464"/>
        <w:gridCol w:w="465"/>
        <w:gridCol w:w="465"/>
        <w:gridCol w:w="465"/>
        <w:gridCol w:w="465"/>
        <w:gridCol w:w="465"/>
        <w:gridCol w:w="465"/>
      </w:tblGrid>
      <w:tr w:rsidR="00672312" w:rsidRPr="00137630" w:rsidTr="00672312">
        <w:tc>
          <w:tcPr>
            <w:tcW w:w="2778" w:type="dxa"/>
            <w:gridSpan w:val="6"/>
            <w:tcBorders>
              <w:top w:val="single" w:sz="4" w:space="0" w:color="auto"/>
              <w:left w:val="single" w:sz="4" w:space="0" w:color="auto"/>
              <w:right w:val="single" w:sz="4" w:space="0" w:color="auto"/>
            </w:tcBorders>
          </w:tcPr>
          <w:p w:rsidR="00672312" w:rsidRPr="00137630" w:rsidRDefault="00672312" w:rsidP="007930FD">
            <w:pPr>
              <w:pStyle w:val="PARAGRAFO11"/>
              <w:tabs>
                <w:tab w:val="left" w:pos="709"/>
              </w:tabs>
              <w:spacing w:line="240" w:lineRule="auto"/>
              <w:ind w:left="0" w:firstLine="0"/>
              <w:jc w:val="left"/>
              <w:rPr>
                <w:rFonts w:ascii="Arial" w:hAnsi="Arial" w:cs="Arial"/>
                <w:color w:val="auto"/>
                <w:sz w:val="22"/>
              </w:rPr>
            </w:pPr>
            <w:r w:rsidRPr="00137630">
              <w:rPr>
                <w:rFonts w:ascii="Arial" w:hAnsi="Arial" w:cs="Arial"/>
                <w:color w:val="auto"/>
                <w:sz w:val="22"/>
              </w:rPr>
              <w:t>Programa</w:t>
            </w:r>
          </w:p>
        </w:tc>
        <w:tc>
          <w:tcPr>
            <w:tcW w:w="1391" w:type="dxa"/>
            <w:gridSpan w:val="3"/>
            <w:tcBorders>
              <w:top w:val="single" w:sz="4" w:space="0" w:color="auto"/>
              <w:left w:val="single" w:sz="4" w:space="0" w:color="auto"/>
              <w:right w:val="single" w:sz="4" w:space="0" w:color="auto"/>
            </w:tcBorders>
          </w:tcPr>
          <w:p w:rsidR="00672312" w:rsidRPr="00137630" w:rsidRDefault="00672312" w:rsidP="007930FD">
            <w:pPr>
              <w:pStyle w:val="PARAGRAFO11"/>
              <w:tabs>
                <w:tab w:val="left" w:pos="709"/>
              </w:tabs>
              <w:spacing w:line="240" w:lineRule="auto"/>
              <w:ind w:left="0" w:firstLine="0"/>
              <w:jc w:val="left"/>
              <w:rPr>
                <w:rFonts w:ascii="Arial" w:hAnsi="Arial" w:cs="Arial"/>
                <w:color w:val="auto"/>
                <w:sz w:val="22"/>
              </w:rPr>
            </w:pPr>
            <w:r w:rsidRPr="00137630">
              <w:rPr>
                <w:rFonts w:ascii="Arial" w:hAnsi="Arial" w:cs="Arial"/>
                <w:color w:val="auto"/>
                <w:sz w:val="22"/>
              </w:rPr>
              <w:t>PTRES</w:t>
            </w:r>
          </w:p>
        </w:tc>
        <w:tc>
          <w:tcPr>
            <w:tcW w:w="1857" w:type="dxa"/>
            <w:gridSpan w:val="4"/>
            <w:tcBorders>
              <w:top w:val="single" w:sz="4" w:space="0" w:color="auto"/>
              <w:left w:val="single" w:sz="4" w:space="0" w:color="auto"/>
              <w:right w:val="single" w:sz="4" w:space="0" w:color="auto"/>
            </w:tcBorders>
          </w:tcPr>
          <w:p w:rsidR="00672312" w:rsidRPr="001203EE" w:rsidRDefault="00672312" w:rsidP="007930FD">
            <w:pPr>
              <w:pStyle w:val="PARAGRAFO11"/>
              <w:tabs>
                <w:tab w:val="left" w:pos="709"/>
              </w:tabs>
              <w:spacing w:line="240" w:lineRule="auto"/>
              <w:ind w:left="0" w:firstLine="0"/>
              <w:jc w:val="left"/>
              <w:rPr>
                <w:rFonts w:ascii="Arial" w:hAnsi="Arial" w:cs="Arial"/>
                <w:color w:val="auto"/>
                <w:sz w:val="22"/>
              </w:rPr>
            </w:pPr>
            <w:r w:rsidRPr="001203EE">
              <w:rPr>
                <w:rFonts w:ascii="Arial" w:hAnsi="Arial" w:cs="Arial"/>
                <w:color w:val="auto"/>
                <w:sz w:val="22"/>
              </w:rPr>
              <w:t>Fonte</w:t>
            </w:r>
          </w:p>
        </w:tc>
        <w:tc>
          <w:tcPr>
            <w:tcW w:w="2325" w:type="dxa"/>
            <w:gridSpan w:val="5"/>
            <w:tcBorders>
              <w:top w:val="single" w:sz="4" w:space="0" w:color="auto"/>
              <w:left w:val="single" w:sz="4" w:space="0" w:color="auto"/>
              <w:right w:val="single" w:sz="4" w:space="0" w:color="auto"/>
            </w:tcBorders>
          </w:tcPr>
          <w:p w:rsidR="00672312" w:rsidRPr="001203EE" w:rsidRDefault="00672312" w:rsidP="007930FD">
            <w:pPr>
              <w:pStyle w:val="PARAGRAFO11"/>
              <w:tabs>
                <w:tab w:val="left" w:pos="709"/>
              </w:tabs>
              <w:spacing w:line="240" w:lineRule="auto"/>
              <w:ind w:left="0" w:firstLine="0"/>
              <w:jc w:val="left"/>
              <w:rPr>
                <w:rFonts w:ascii="Arial" w:hAnsi="Arial" w:cs="Arial"/>
                <w:color w:val="auto"/>
                <w:sz w:val="22"/>
              </w:rPr>
            </w:pPr>
            <w:r w:rsidRPr="001203EE">
              <w:rPr>
                <w:rFonts w:ascii="Arial" w:hAnsi="Arial" w:cs="Arial"/>
                <w:color w:val="auto"/>
                <w:sz w:val="22"/>
              </w:rPr>
              <w:t>Natureza de Despesa</w:t>
            </w:r>
          </w:p>
        </w:tc>
      </w:tr>
      <w:tr w:rsidR="00672312" w:rsidRPr="00137630" w:rsidTr="00672312">
        <w:tc>
          <w:tcPr>
            <w:tcW w:w="2778" w:type="dxa"/>
            <w:gridSpan w:val="6"/>
            <w:tcBorders>
              <w:left w:val="single" w:sz="4" w:space="0" w:color="auto"/>
              <w:bottom w:val="single" w:sz="4" w:space="0" w:color="auto"/>
              <w:right w:val="single" w:sz="4" w:space="0" w:color="auto"/>
            </w:tcBorders>
          </w:tcPr>
          <w:p w:rsidR="00672312" w:rsidRPr="00EE44C3" w:rsidRDefault="00672312" w:rsidP="007930FD">
            <w:pPr>
              <w:pStyle w:val="PARAGRAFO11"/>
              <w:tabs>
                <w:tab w:val="left" w:pos="709"/>
              </w:tabs>
              <w:spacing w:line="240" w:lineRule="auto"/>
              <w:ind w:left="0" w:firstLine="0"/>
              <w:jc w:val="center"/>
              <w:rPr>
                <w:rFonts w:ascii="Arial" w:hAnsi="Arial" w:cs="Arial"/>
                <w:color w:val="auto"/>
                <w:sz w:val="22"/>
              </w:rPr>
            </w:pPr>
            <w:permStart w:id="632619905" w:edGrp="everyone" w:colFirst="0" w:colLast="0"/>
            <w:permStart w:id="1193368873" w:edGrp="everyone" w:colFirst="1" w:colLast="1"/>
            <w:permStart w:id="276001893" w:edGrp="everyone" w:colFirst="2" w:colLast="2"/>
            <w:permStart w:id="205859856" w:edGrp="everyone" w:colFirst="3" w:colLast="3"/>
            <w:r w:rsidRPr="00EE44C3">
              <w:rPr>
                <w:rFonts w:ascii="Arial" w:hAnsi="Arial" w:cs="Arial"/>
                <w:color w:val="auto"/>
                <w:sz w:val="22"/>
              </w:rPr>
              <w:t>12.363.2031.20RL.0035</w:t>
            </w:r>
          </w:p>
        </w:tc>
        <w:tc>
          <w:tcPr>
            <w:tcW w:w="1391" w:type="dxa"/>
            <w:gridSpan w:val="3"/>
            <w:tcBorders>
              <w:left w:val="single" w:sz="4" w:space="0" w:color="auto"/>
              <w:bottom w:val="single" w:sz="4" w:space="0" w:color="auto"/>
              <w:right w:val="single" w:sz="4" w:space="0" w:color="auto"/>
            </w:tcBorders>
          </w:tcPr>
          <w:p w:rsidR="00672312" w:rsidRPr="00EE44C3" w:rsidRDefault="00EE44C3" w:rsidP="00DC694F">
            <w:pPr>
              <w:pStyle w:val="PARAGRAFO11"/>
              <w:tabs>
                <w:tab w:val="left" w:pos="709"/>
              </w:tabs>
              <w:spacing w:line="240" w:lineRule="auto"/>
              <w:ind w:left="0" w:firstLine="0"/>
              <w:jc w:val="center"/>
              <w:rPr>
                <w:rFonts w:ascii="Arial" w:hAnsi="Arial" w:cs="Arial"/>
                <w:color w:val="auto"/>
                <w:sz w:val="22"/>
              </w:rPr>
            </w:pPr>
            <w:r>
              <w:rPr>
                <w:rFonts w:ascii="Arial" w:hAnsi="Arial" w:cs="Arial"/>
                <w:color w:val="auto"/>
                <w:sz w:val="22"/>
              </w:rPr>
              <w:t>88694</w:t>
            </w:r>
          </w:p>
        </w:tc>
        <w:tc>
          <w:tcPr>
            <w:tcW w:w="1857" w:type="dxa"/>
            <w:gridSpan w:val="4"/>
            <w:tcBorders>
              <w:left w:val="single" w:sz="4" w:space="0" w:color="auto"/>
              <w:bottom w:val="single" w:sz="4" w:space="0" w:color="auto"/>
              <w:right w:val="single" w:sz="4" w:space="0" w:color="auto"/>
            </w:tcBorders>
          </w:tcPr>
          <w:p w:rsidR="00672312" w:rsidRPr="00EE44C3" w:rsidRDefault="00672312" w:rsidP="007930FD">
            <w:pPr>
              <w:pStyle w:val="PARAGRAFO11"/>
              <w:tabs>
                <w:tab w:val="left" w:pos="709"/>
              </w:tabs>
              <w:spacing w:line="240" w:lineRule="auto"/>
              <w:ind w:left="0" w:firstLine="0"/>
              <w:jc w:val="center"/>
              <w:rPr>
                <w:rFonts w:ascii="Arial" w:hAnsi="Arial" w:cs="Arial"/>
                <w:color w:val="auto"/>
                <w:sz w:val="22"/>
              </w:rPr>
            </w:pPr>
            <w:r w:rsidRPr="00EE44C3">
              <w:rPr>
                <w:rFonts w:ascii="Arial" w:hAnsi="Arial" w:cs="Arial"/>
                <w:color w:val="auto"/>
                <w:sz w:val="22"/>
              </w:rPr>
              <w:t>0112000000</w:t>
            </w:r>
          </w:p>
        </w:tc>
        <w:tc>
          <w:tcPr>
            <w:tcW w:w="2325" w:type="dxa"/>
            <w:gridSpan w:val="5"/>
            <w:tcBorders>
              <w:left w:val="single" w:sz="4" w:space="0" w:color="auto"/>
              <w:bottom w:val="single" w:sz="4" w:space="0" w:color="auto"/>
              <w:right w:val="single" w:sz="4" w:space="0" w:color="auto"/>
            </w:tcBorders>
          </w:tcPr>
          <w:p w:rsidR="00672312" w:rsidRPr="00EE44C3" w:rsidRDefault="006441A9" w:rsidP="007930FD">
            <w:pPr>
              <w:pStyle w:val="PARAGRAFO11"/>
              <w:tabs>
                <w:tab w:val="left" w:pos="709"/>
              </w:tabs>
              <w:spacing w:line="240" w:lineRule="auto"/>
              <w:ind w:left="0" w:firstLine="0"/>
              <w:jc w:val="center"/>
              <w:rPr>
                <w:rFonts w:ascii="Arial" w:hAnsi="Arial" w:cs="Arial"/>
                <w:color w:val="auto"/>
                <w:sz w:val="22"/>
              </w:rPr>
            </w:pPr>
            <w:r w:rsidRPr="00EE44C3">
              <w:rPr>
                <w:rFonts w:ascii="Arial" w:hAnsi="Arial" w:cs="Arial"/>
                <w:color w:val="auto"/>
                <w:sz w:val="22"/>
              </w:rPr>
              <w:t>33.90.39</w:t>
            </w:r>
          </w:p>
        </w:tc>
      </w:tr>
      <w:permEnd w:id="632619905"/>
      <w:permEnd w:id="1193368873"/>
      <w:permEnd w:id="276001893"/>
      <w:permEnd w:id="205859856"/>
      <w:tr w:rsidR="00672312" w:rsidRPr="00137630" w:rsidTr="00672312">
        <w:tc>
          <w:tcPr>
            <w:tcW w:w="463"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3"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3"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3"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3"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3"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3"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4"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4"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4"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4"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4"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5"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5"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5"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5"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5"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c>
          <w:tcPr>
            <w:tcW w:w="465" w:type="dxa"/>
            <w:tcBorders>
              <w:top w:val="single" w:sz="4" w:space="0" w:color="auto"/>
            </w:tcBorders>
          </w:tcPr>
          <w:p w:rsidR="00672312" w:rsidRPr="00137630" w:rsidRDefault="00672312" w:rsidP="007930FD">
            <w:pPr>
              <w:pStyle w:val="PARAGRAFO11"/>
              <w:tabs>
                <w:tab w:val="left" w:pos="709"/>
              </w:tabs>
              <w:spacing w:line="240" w:lineRule="auto"/>
              <w:ind w:left="0" w:firstLine="0"/>
              <w:rPr>
                <w:rFonts w:ascii="Arial" w:hAnsi="Arial" w:cs="Arial"/>
                <w:color w:val="auto"/>
                <w:sz w:val="22"/>
              </w:rPr>
            </w:pPr>
          </w:p>
        </w:tc>
      </w:tr>
    </w:tbl>
    <w:p w:rsidR="00266153" w:rsidRPr="00137630" w:rsidRDefault="00266153" w:rsidP="00577820">
      <w:pPr>
        <w:pStyle w:val="PARAGRAFO11"/>
        <w:spacing w:before="120" w:after="120" w:line="240" w:lineRule="auto"/>
        <w:ind w:left="709" w:firstLine="0"/>
        <w:rPr>
          <w:rFonts w:ascii="Arial" w:hAnsi="Arial" w:cs="Arial"/>
          <w:color w:val="auto"/>
          <w:sz w:val="22"/>
        </w:rPr>
      </w:pPr>
    </w:p>
    <w:p w:rsidR="00476899" w:rsidRPr="00137630" w:rsidRDefault="00476899" w:rsidP="005F611D">
      <w:pPr>
        <w:numPr>
          <w:ilvl w:val="0"/>
          <w:numId w:val="20"/>
        </w:numPr>
        <w:spacing w:before="120" w:after="120"/>
        <w:ind w:left="709" w:hanging="709"/>
        <w:jc w:val="both"/>
        <w:rPr>
          <w:b/>
          <w:color w:val="auto"/>
        </w:rPr>
      </w:pPr>
      <w:r w:rsidRPr="00137630">
        <w:rPr>
          <w:b/>
          <w:color w:val="auto"/>
        </w:rPr>
        <w:t>DA LEGISLAÇÃO APLICÁVEL</w:t>
      </w:r>
    </w:p>
    <w:p w:rsidR="00476899" w:rsidRPr="00137630" w:rsidRDefault="00476899" w:rsidP="00771CF7">
      <w:pPr>
        <w:numPr>
          <w:ilvl w:val="1"/>
          <w:numId w:val="20"/>
        </w:numPr>
        <w:spacing w:before="120" w:after="120"/>
        <w:ind w:left="1418" w:hanging="709"/>
        <w:jc w:val="both"/>
        <w:rPr>
          <w:color w:val="auto"/>
        </w:rPr>
      </w:pPr>
      <w:r w:rsidRPr="00137630">
        <w:rPr>
          <w:color w:val="auto"/>
        </w:rPr>
        <w:t xml:space="preserve">Este instrumento é regido pela Lei </w:t>
      </w:r>
      <w:r w:rsidR="004C00FA" w:rsidRPr="00137630">
        <w:rPr>
          <w:color w:val="auto"/>
        </w:rPr>
        <w:t>n.º</w:t>
      </w:r>
      <w:r w:rsidRPr="00137630">
        <w:rPr>
          <w:color w:val="auto"/>
        </w:rPr>
        <w:t xml:space="preserve"> 8.666/93, reeditada no Diário Oficial da União de 09/06/94, com as alterações introduzidas pela Lei </w:t>
      </w:r>
      <w:r w:rsidR="004C00FA" w:rsidRPr="00137630">
        <w:rPr>
          <w:color w:val="auto"/>
        </w:rPr>
        <w:t>n.º</w:t>
      </w:r>
      <w:r w:rsidRPr="00137630">
        <w:rPr>
          <w:color w:val="auto"/>
        </w:rPr>
        <w:t xml:space="preserve"> 8.883/94, e demais diplomas legais pertinentes.</w:t>
      </w:r>
    </w:p>
    <w:p w:rsidR="00476899" w:rsidRPr="00137630" w:rsidRDefault="00476899" w:rsidP="005C6D15">
      <w:pPr>
        <w:spacing w:before="120" w:after="120"/>
        <w:ind w:left="709"/>
        <w:jc w:val="both"/>
        <w:rPr>
          <w:color w:val="auto"/>
        </w:rPr>
      </w:pPr>
    </w:p>
    <w:p w:rsidR="00476899" w:rsidRPr="0098388D" w:rsidRDefault="00476899" w:rsidP="005F611D">
      <w:pPr>
        <w:numPr>
          <w:ilvl w:val="0"/>
          <w:numId w:val="20"/>
        </w:numPr>
        <w:spacing w:before="120" w:after="120"/>
        <w:ind w:left="709" w:hanging="709"/>
        <w:jc w:val="both"/>
        <w:rPr>
          <w:b/>
          <w:color w:val="auto"/>
        </w:rPr>
      </w:pPr>
      <w:r w:rsidRPr="0098388D">
        <w:rPr>
          <w:b/>
          <w:color w:val="auto"/>
        </w:rPr>
        <w:t>DA SUBCONTRATAÇÃO</w:t>
      </w:r>
    </w:p>
    <w:p w:rsidR="006D2D4F" w:rsidRPr="009247E2" w:rsidRDefault="006D2D4F" w:rsidP="006D2D4F">
      <w:pPr>
        <w:numPr>
          <w:ilvl w:val="1"/>
          <w:numId w:val="20"/>
        </w:numPr>
        <w:spacing w:before="120" w:after="120"/>
        <w:ind w:left="1418" w:hanging="709"/>
        <w:jc w:val="both"/>
        <w:rPr>
          <w:color w:val="auto"/>
        </w:rPr>
      </w:pPr>
      <w:r w:rsidRPr="00B31CA7">
        <w:rPr>
          <w:color w:val="auto"/>
        </w:rPr>
        <w:t xml:space="preserve">A critério exclusivo do Instituto Federal de Educação, Ciência e Tecnologia de São Paulo – IFSP, por meio de prévia e de expressa autorização da CONTRATANTE, a CONTRATADA poderá, em regime de responsabilidade solidária, sem prejuízo das suas responsabilidades contratuais e legais, subcontratar </w:t>
      </w:r>
      <w:r w:rsidRPr="00771CF7">
        <w:rPr>
          <w:color w:val="auto"/>
        </w:rPr>
        <w:t xml:space="preserve">até o limite </w:t>
      </w:r>
      <w:r w:rsidRPr="00DA09D0">
        <w:rPr>
          <w:b/>
          <w:color w:val="auto"/>
        </w:rPr>
        <w:t xml:space="preserve">de 25% </w:t>
      </w:r>
      <w:r w:rsidRPr="00DA09D0">
        <w:rPr>
          <w:color w:val="auto"/>
        </w:rPr>
        <w:t>(</w:t>
      </w:r>
      <w:r w:rsidRPr="00DA09D0">
        <w:rPr>
          <w:b/>
          <w:color w:val="auto"/>
        </w:rPr>
        <w:t>vinte e cinco por cento</w:t>
      </w:r>
      <w:r w:rsidRPr="00771CF7">
        <w:rPr>
          <w:color w:val="auto"/>
        </w:rPr>
        <w:t>)</w:t>
      </w:r>
      <w:r w:rsidRPr="00B31CA7">
        <w:rPr>
          <w:color w:val="auto"/>
        </w:rPr>
        <w:t xml:space="preserve"> do objeto </w:t>
      </w:r>
      <w:r w:rsidRPr="009247E2">
        <w:rPr>
          <w:color w:val="auto"/>
        </w:rPr>
        <w:t>contratado, desde que não alterem substancialmente as cláusulas pactuadas.</w:t>
      </w:r>
    </w:p>
    <w:p w:rsidR="006D2D4F" w:rsidRPr="009247E2" w:rsidRDefault="006D2D4F" w:rsidP="006D2D4F">
      <w:pPr>
        <w:numPr>
          <w:ilvl w:val="1"/>
          <w:numId w:val="20"/>
        </w:numPr>
        <w:spacing w:before="120" w:after="120"/>
        <w:ind w:left="1418" w:hanging="709"/>
        <w:jc w:val="both"/>
        <w:rPr>
          <w:color w:val="auto"/>
        </w:rPr>
      </w:pPr>
      <w:r w:rsidRPr="009247E2">
        <w:rPr>
          <w:color w:val="auto"/>
        </w:rPr>
        <w:t>É vedada a subcontratação:</w:t>
      </w:r>
    </w:p>
    <w:p w:rsidR="006D2D4F" w:rsidRPr="009247E2" w:rsidRDefault="006D2D4F" w:rsidP="006D2D4F">
      <w:pPr>
        <w:numPr>
          <w:ilvl w:val="2"/>
          <w:numId w:val="20"/>
        </w:numPr>
        <w:spacing w:before="120" w:after="120"/>
        <w:ind w:left="2127" w:hanging="709"/>
        <w:jc w:val="both"/>
        <w:rPr>
          <w:color w:val="auto"/>
        </w:rPr>
      </w:pPr>
      <w:r w:rsidRPr="009247E2">
        <w:rPr>
          <w:color w:val="auto"/>
        </w:rPr>
        <w:t>De parcelas do objeto de maior relevância técnica ou que apresente valor mais significativo;</w:t>
      </w:r>
    </w:p>
    <w:p w:rsidR="006D2D4F" w:rsidRPr="009247E2" w:rsidRDefault="006D2D4F" w:rsidP="006D2D4F">
      <w:pPr>
        <w:numPr>
          <w:ilvl w:val="2"/>
          <w:numId w:val="20"/>
        </w:numPr>
        <w:spacing w:before="120" w:after="120"/>
        <w:ind w:left="2127" w:hanging="709"/>
        <w:jc w:val="both"/>
        <w:rPr>
          <w:color w:val="auto"/>
        </w:rPr>
      </w:pPr>
      <w:r w:rsidRPr="009247E2">
        <w:rPr>
          <w:color w:val="000000"/>
        </w:rPr>
        <w:t xml:space="preserve"> D</w:t>
      </w:r>
      <w:r w:rsidRPr="00361E15">
        <w:rPr>
          <w:color w:val="000000"/>
        </w:rPr>
        <w:t>e microempresas e empresas de pequeno porte que estejam participando da licitação</w:t>
      </w:r>
      <w:r w:rsidRPr="009247E2">
        <w:rPr>
          <w:color w:val="000000"/>
        </w:rPr>
        <w:t>;</w:t>
      </w:r>
    </w:p>
    <w:p w:rsidR="006D2D4F" w:rsidRPr="00D305AA" w:rsidRDefault="006D2D4F" w:rsidP="006D2D4F">
      <w:pPr>
        <w:numPr>
          <w:ilvl w:val="2"/>
          <w:numId w:val="20"/>
        </w:numPr>
        <w:spacing w:before="120" w:after="120"/>
        <w:ind w:left="2127" w:hanging="709"/>
        <w:jc w:val="both"/>
        <w:rPr>
          <w:color w:val="auto"/>
        </w:rPr>
      </w:pPr>
      <w:r w:rsidRPr="009247E2">
        <w:rPr>
          <w:color w:val="000000"/>
        </w:rPr>
        <w:t xml:space="preserve"> D</w:t>
      </w:r>
      <w:r w:rsidRPr="00361E15">
        <w:rPr>
          <w:color w:val="000000"/>
        </w:rPr>
        <w:t>e microempresas ou empresas de pequeno porte que tenham um ou mais sócios em comum com a empresa contratante</w:t>
      </w:r>
      <w:r>
        <w:rPr>
          <w:color w:val="000000"/>
        </w:rPr>
        <w:t>;</w:t>
      </w:r>
    </w:p>
    <w:p w:rsidR="006D2D4F" w:rsidRPr="009247E2" w:rsidRDefault="006D2D4F" w:rsidP="006D2D4F">
      <w:pPr>
        <w:numPr>
          <w:ilvl w:val="2"/>
          <w:numId w:val="20"/>
        </w:numPr>
        <w:spacing w:before="120" w:after="120"/>
        <w:ind w:left="2127" w:hanging="709"/>
        <w:jc w:val="both"/>
        <w:rPr>
          <w:color w:val="auto"/>
        </w:rPr>
      </w:pPr>
      <w:r>
        <w:rPr>
          <w:color w:val="000000"/>
        </w:rPr>
        <w:t xml:space="preserve"> Na ocasião em que a empresa vencedora do certame for microempresa ou empresa de pequeno porte.</w:t>
      </w:r>
    </w:p>
    <w:p w:rsidR="006D2D4F" w:rsidRPr="009247E2" w:rsidRDefault="006D2D4F" w:rsidP="006D2D4F">
      <w:pPr>
        <w:numPr>
          <w:ilvl w:val="1"/>
          <w:numId w:val="20"/>
        </w:numPr>
        <w:spacing w:before="120" w:after="120"/>
        <w:ind w:left="1418" w:hanging="709"/>
        <w:jc w:val="both"/>
        <w:rPr>
          <w:color w:val="auto"/>
        </w:rPr>
      </w:pPr>
      <w:r w:rsidRPr="009247E2">
        <w:rPr>
          <w:color w:val="auto"/>
        </w:rPr>
        <w:lastRenderedPageBreak/>
        <w:t>A subcontratação da parte do objeto, que foi previamente autorizada pela CONTRATANTE, não libera a CONTRATADA de quaisquer responsabilidades legais e contratuais, a qual responde perante a Administração pela parte que subcontratou.</w:t>
      </w:r>
    </w:p>
    <w:p w:rsidR="006D2D4F" w:rsidRPr="009247E2" w:rsidRDefault="006D2D4F" w:rsidP="006D2D4F">
      <w:pPr>
        <w:numPr>
          <w:ilvl w:val="1"/>
          <w:numId w:val="20"/>
        </w:numPr>
        <w:spacing w:before="120" w:after="120"/>
        <w:ind w:left="1418" w:hanging="709"/>
        <w:jc w:val="both"/>
        <w:rPr>
          <w:color w:val="auto"/>
        </w:rPr>
      </w:pPr>
      <w:r w:rsidRPr="009247E2">
        <w:rPr>
          <w:color w:val="auto"/>
        </w:rPr>
        <w:t>Terão preferência na subcontratação as microempresas e empresas de pequeno porte.</w:t>
      </w:r>
    </w:p>
    <w:p w:rsidR="006D2D4F" w:rsidRPr="00B31CA7" w:rsidRDefault="006D2D4F" w:rsidP="006D2D4F">
      <w:pPr>
        <w:numPr>
          <w:ilvl w:val="1"/>
          <w:numId w:val="20"/>
        </w:numPr>
        <w:spacing w:before="120" w:after="120"/>
        <w:ind w:left="1418" w:hanging="709"/>
        <w:jc w:val="both"/>
        <w:rPr>
          <w:color w:val="auto"/>
        </w:rPr>
      </w:pPr>
      <w:r w:rsidRPr="00B31CA7">
        <w:rPr>
          <w:color w:val="auto"/>
        </w:rPr>
        <w:t xml:space="preserve">A subcontratação não produz relação jurídica direta entre a CONTRATANTE e a empresa subcontratada.  </w:t>
      </w:r>
    </w:p>
    <w:p w:rsidR="006D2D4F" w:rsidRPr="00B31CA7" w:rsidRDefault="006D2D4F" w:rsidP="006D2D4F">
      <w:pPr>
        <w:numPr>
          <w:ilvl w:val="1"/>
          <w:numId w:val="20"/>
        </w:numPr>
        <w:spacing w:before="120" w:after="120"/>
        <w:ind w:left="1418" w:hanging="709"/>
        <w:jc w:val="both"/>
        <w:rPr>
          <w:color w:val="auto"/>
        </w:rPr>
      </w:pPr>
      <w:r w:rsidRPr="00B31CA7">
        <w:rPr>
          <w:color w:val="auto"/>
        </w:rPr>
        <w:t>Na ocasião da subcontratação, a empresa subcontratada deverá apresentar os seguintes documentos, sendo que cópia dos mesmos deverão ser fornecidas à CONTRATANTE:</w:t>
      </w:r>
    </w:p>
    <w:p w:rsidR="006D2D4F" w:rsidRPr="00B31CA7" w:rsidRDefault="006D2D4F" w:rsidP="006D2D4F">
      <w:pPr>
        <w:numPr>
          <w:ilvl w:val="1"/>
          <w:numId w:val="20"/>
        </w:numPr>
        <w:spacing w:before="120" w:after="120"/>
        <w:ind w:left="1418" w:hanging="709"/>
        <w:jc w:val="both"/>
        <w:rPr>
          <w:color w:val="auto"/>
        </w:rPr>
      </w:pPr>
      <w:r w:rsidRPr="00B31CA7">
        <w:rPr>
          <w:color w:val="auto"/>
          <w:shd w:val="clear" w:color="auto" w:fill="FFFFFF"/>
        </w:rPr>
        <w:t>Habilitação jurídica:</w:t>
      </w:r>
    </w:p>
    <w:p w:rsidR="006D2D4F" w:rsidRPr="001052E9" w:rsidRDefault="001D3944" w:rsidP="001D3944">
      <w:pPr>
        <w:pStyle w:val="PargrafodaLista"/>
        <w:numPr>
          <w:ilvl w:val="0"/>
          <w:numId w:val="28"/>
        </w:numPr>
        <w:spacing w:before="120" w:after="120"/>
        <w:ind w:left="2127" w:hanging="709"/>
        <w:contextualSpacing/>
        <w:jc w:val="both"/>
        <w:rPr>
          <w:color w:val="auto"/>
        </w:rPr>
      </w:pPr>
      <w:r>
        <w:rPr>
          <w:color w:val="auto"/>
        </w:rPr>
        <w:t>C</w:t>
      </w:r>
      <w:r w:rsidR="006D2D4F" w:rsidRPr="001052E9">
        <w:rPr>
          <w:color w:val="auto"/>
        </w:rPr>
        <w:t>édula de identidade;</w:t>
      </w:r>
    </w:p>
    <w:p w:rsidR="006D2D4F" w:rsidRPr="00A52057" w:rsidRDefault="001D3944" w:rsidP="001D3944">
      <w:pPr>
        <w:pStyle w:val="PargrafodaLista"/>
        <w:numPr>
          <w:ilvl w:val="0"/>
          <w:numId w:val="28"/>
        </w:numPr>
        <w:spacing w:before="120" w:after="120"/>
        <w:ind w:left="2127" w:hanging="709"/>
        <w:contextualSpacing/>
        <w:jc w:val="both"/>
        <w:rPr>
          <w:color w:val="auto"/>
        </w:rPr>
      </w:pPr>
      <w:r>
        <w:rPr>
          <w:color w:val="auto"/>
        </w:rPr>
        <w:t>R</w:t>
      </w:r>
      <w:r w:rsidR="006D2D4F" w:rsidRPr="00A52057">
        <w:rPr>
          <w:color w:val="auto"/>
        </w:rPr>
        <w:t>egistro comercial, no caso de empresa individual;</w:t>
      </w:r>
    </w:p>
    <w:p w:rsidR="006D2D4F" w:rsidRPr="00B31CA7" w:rsidRDefault="001D3944" w:rsidP="001D3944">
      <w:pPr>
        <w:pStyle w:val="PargrafodaLista"/>
        <w:numPr>
          <w:ilvl w:val="0"/>
          <w:numId w:val="28"/>
        </w:numPr>
        <w:spacing w:before="120" w:after="120"/>
        <w:ind w:left="2127" w:hanging="709"/>
        <w:contextualSpacing/>
        <w:jc w:val="both"/>
        <w:rPr>
          <w:color w:val="auto"/>
        </w:rPr>
      </w:pPr>
      <w:r>
        <w:rPr>
          <w:color w:val="auto"/>
        </w:rPr>
        <w:t>A</w:t>
      </w:r>
      <w:r w:rsidR="006D2D4F" w:rsidRPr="00B31CA7">
        <w:rPr>
          <w:color w:val="auto"/>
        </w:rPr>
        <w:t>to constitutivo, estatuto ou contrato social em vigor, devidamente registrado, em se tratando de sociedades comerciais, e, no caso de sociedades por ações, acompanhado de documentos de eleição de seus administradores;</w:t>
      </w:r>
    </w:p>
    <w:p w:rsidR="006D2D4F" w:rsidRPr="00B31CA7" w:rsidRDefault="001D3944" w:rsidP="001D3944">
      <w:pPr>
        <w:pStyle w:val="PargrafodaLista"/>
        <w:numPr>
          <w:ilvl w:val="0"/>
          <w:numId w:val="28"/>
        </w:numPr>
        <w:spacing w:before="120" w:after="120"/>
        <w:ind w:left="2127" w:hanging="709"/>
        <w:contextualSpacing/>
        <w:jc w:val="both"/>
        <w:rPr>
          <w:color w:val="auto"/>
        </w:rPr>
      </w:pPr>
      <w:r>
        <w:rPr>
          <w:color w:val="auto"/>
        </w:rPr>
        <w:t>I</w:t>
      </w:r>
      <w:r w:rsidR="006D2D4F" w:rsidRPr="00B31CA7">
        <w:rPr>
          <w:color w:val="auto"/>
        </w:rPr>
        <w:t>nscrição do ato constitutivo, no caso de sociedades civis, acompanhada de prova de diretoria em exercício;</w:t>
      </w:r>
    </w:p>
    <w:p w:rsidR="006D2D4F" w:rsidRPr="00B31CA7" w:rsidRDefault="006D2D4F" w:rsidP="006D2D4F">
      <w:pPr>
        <w:pStyle w:val="PargrafodaLista"/>
        <w:numPr>
          <w:ilvl w:val="0"/>
          <w:numId w:val="28"/>
        </w:numPr>
        <w:spacing w:before="120" w:after="120"/>
        <w:ind w:left="2127" w:hanging="709"/>
        <w:jc w:val="both"/>
        <w:rPr>
          <w:color w:val="auto"/>
        </w:rPr>
      </w:pPr>
      <w:proofErr w:type="gramStart"/>
      <w:r w:rsidRPr="00B31CA7">
        <w:rPr>
          <w:color w:val="auto"/>
        </w:rPr>
        <w:t>decreto</w:t>
      </w:r>
      <w:proofErr w:type="gramEnd"/>
      <w:r w:rsidRPr="00B31CA7">
        <w:rPr>
          <w:color w:val="auto"/>
        </w:rPr>
        <w:t xml:space="preserve"> de autorização, em se tratando de empresa ou sociedade estrangeira em funcionamento no País, e ato de registro ou autorização para funcionamento expedido pelo órgão competente, quando a atividade assim o exigir.</w:t>
      </w:r>
    </w:p>
    <w:p w:rsidR="006D2D4F" w:rsidRPr="00B31CA7" w:rsidRDefault="006D2D4F" w:rsidP="001D3944">
      <w:pPr>
        <w:numPr>
          <w:ilvl w:val="1"/>
          <w:numId w:val="20"/>
        </w:numPr>
        <w:spacing w:before="120" w:after="120"/>
        <w:ind w:left="1418" w:hanging="709"/>
        <w:contextualSpacing/>
        <w:jc w:val="both"/>
        <w:rPr>
          <w:color w:val="auto"/>
        </w:rPr>
      </w:pPr>
      <w:r w:rsidRPr="00B31CA7">
        <w:rPr>
          <w:color w:val="auto"/>
        </w:rPr>
        <w:t>Documentação relativa à regularidade fiscal e trabalhista:</w:t>
      </w:r>
    </w:p>
    <w:p w:rsidR="006D2D4F" w:rsidRPr="00B31CA7" w:rsidRDefault="001D3944" w:rsidP="001D3944">
      <w:pPr>
        <w:pStyle w:val="PargrafodaLista"/>
        <w:numPr>
          <w:ilvl w:val="0"/>
          <w:numId w:val="29"/>
        </w:numPr>
        <w:spacing w:before="120" w:after="120"/>
        <w:ind w:left="2127" w:hanging="709"/>
        <w:contextualSpacing/>
        <w:jc w:val="both"/>
        <w:rPr>
          <w:color w:val="auto"/>
        </w:rPr>
      </w:pPr>
      <w:r>
        <w:rPr>
          <w:color w:val="auto"/>
        </w:rPr>
        <w:t>P</w:t>
      </w:r>
      <w:r w:rsidR="006D2D4F" w:rsidRPr="00B31CA7">
        <w:rPr>
          <w:color w:val="auto"/>
        </w:rPr>
        <w:t>rova de inscrição no Cadastro de Pessoas Físicas (CPF) ou no Cadastro Geral de Contribuintes (CGC);</w:t>
      </w:r>
    </w:p>
    <w:p w:rsidR="006D2D4F" w:rsidRPr="00B31CA7" w:rsidRDefault="001D3944" w:rsidP="001D3944">
      <w:pPr>
        <w:pStyle w:val="PargrafodaLista"/>
        <w:numPr>
          <w:ilvl w:val="0"/>
          <w:numId w:val="29"/>
        </w:numPr>
        <w:spacing w:before="120" w:after="120"/>
        <w:ind w:left="2127" w:hanging="709"/>
        <w:contextualSpacing/>
        <w:jc w:val="both"/>
        <w:rPr>
          <w:color w:val="auto"/>
        </w:rPr>
      </w:pPr>
      <w:r>
        <w:rPr>
          <w:color w:val="auto"/>
        </w:rPr>
        <w:t>P</w:t>
      </w:r>
      <w:r w:rsidR="006D2D4F" w:rsidRPr="00B31CA7">
        <w:rPr>
          <w:color w:val="auto"/>
        </w:rPr>
        <w:t>rova de inscrição no cadastro de contribuintes estadual ou municipal, se houver, relativo ao domicílio ou sede do licitante, pertinente ao seu ramo de atividade e compatível com o objeto contratual;</w:t>
      </w:r>
    </w:p>
    <w:p w:rsidR="006D2D4F" w:rsidRPr="00B31CA7" w:rsidRDefault="001D3944" w:rsidP="001D3944">
      <w:pPr>
        <w:pStyle w:val="PargrafodaLista"/>
        <w:numPr>
          <w:ilvl w:val="0"/>
          <w:numId w:val="29"/>
        </w:numPr>
        <w:spacing w:before="120" w:after="120"/>
        <w:ind w:left="2127" w:hanging="709"/>
        <w:contextualSpacing/>
        <w:jc w:val="both"/>
        <w:rPr>
          <w:color w:val="auto"/>
        </w:rPr>
      </w:pPr>
      <w:r>
        <w:rPr>
          <w:color w:val="auto"/>
        </w:rPr>
        <w:t>P</w:t>
      </w:r>
      <w:r w:rsidR="006D2D4F" w:rsidRPr="00B31CA7">
        <w:rPr>
          <w:color w:val="auto"/>
        </w:rPr>
        <w:t>rova de regularidade para com a Fazenda Federal, Estadual e Municipal do domicílio ou sede do licitante, ou outra equivalente, na forma da lei;</w:t>
      </w:r>
    </w:p>
    <w:p w:rsidR="006D2D4F" w:rsidRPr="00B31CA7" w:rsidRDefault="001D3944" w:rsidP="001D3944">
      <w:pPr>
        <w:pStyle w:val="PargrafodaLista"/>
        <w:numPr>
          <w:ilvl w:val="0"/>
          <w:numId w:val="29"/>
        </w:numPr>
        <w:spacing w:before="120" w:after="120"/>
        <w:ind w:left="2127" w:hanging="709"/>
        <w:contextualSpacing/>
        <w:jc w:val="both"/>
        <w:rPr>
          <w:color w:val="auto"/>
        </w:rPr>
      </w:pPr>
      <w:r>
        <w:rPr>
          <w:color w:val="auto"/>
        </w:rPr>
        <w:t>P</w:t>
      </w:r>
      <w:r w:rsidR="006D2D4F" w:rsidRPr="00B31CA7">
        <w:rPr>
          <w:color w:val="auto"/>
        </w:rPr>
        <w:t>rova de regularidade relativa à Seguridade Social, demonstrando situação regular no cumprimento dos encargos sociais instituídos por lei</w:t>
      </w:r>
      <w:bookmarkStart w:id="1" w:name="art29iv"/>
      <w:bookmarkEnd w:id="1"/>
      <w:r w:rsidR="006D2D4F">
        <w:rPr>
          <w:color w:val="auto"/>
        </w:rPr>
        <w:t>;</w:t>
      </w:r>
    </w:p>
    <w:p w:rsidR="006D2D4F" w:rsidRPr="00B31CA7" w:rsidRDefault="001D3944" w:rsidP="001D3944">
      <w:pPr>
        <w:pStyle w:val="PargrafodaLista"/>
        <w:numPr>
          <w:ilvl w:val="0"/>
          <w:numId w:val="29"/>
        </w:numPr>
        <w:spacing w:before="120" w:after="120"/>
        <w:ind w:left="2127" w:hanging="709"/>
        <w:contextualSpacing/>
        <w:jc w:val="both"/>
        <w:rPr>
          <w:color w:val="auto"/>
        </w:rPr>
      </w:pPr>
      <w:r>
        <w:rPr>
          <w:color w:val="auto"/>
        </w:rPr>
        <w:t>P</w:t>
      </w:r>
      <w:r w:rsidR="006D2D4F" w:rsidRPr="00B31CA7">
        <w:rPr>
          <w:color w:val="auto"/>
        </w:rPr>
        <w:t>rova de regularidade relativa à Seguridade Social e ao Fundo de Garantia por Tempo de Serviço (FGTS), demonstrando situação regular no cumprimento dos encargos sociais instituídos por lei</w:t>
      </w:r>
      <w:bookmarkStart w:id="2" w:name="art29v"/>
      <w:bookmarkEnd w:id="2"/>
      <w:r w:rsidR="006D2D4F">
        <w:rPr>
          <w:color w:val="auto"/>
        </w:rPr>
        <w:t>;</w:t>
      </w:r>
    </w:p>
    <w:p w:rsidR="006D2D4F" w:rsidRPr="004D1320" w:rsidRDefault="001D3944" w:rsidP="001D3944">
      <w:pPr>
        <w:pStyle w:val="PargrafodaLista"/>
        <w:numPr>
          <w:ilvl w:val="0"/>
          <w:numId w:val="29"/>
        </w:numPr>
        <w:spacing w:before="120" w:after="120"/>
        <w:ind w:left="2127" w:hanging="709"/>
        <w:contextualSpacing/>
        <w:jc w:val="both"/>
      </w:pPr>
      <w:r>
        <w:rPr>
          <w:color w:val="auto"/>
        </w:rPr>
        <w:t>P</w:t>
      </w:r>
      <w:r w:rsidR="006D2D4F" w:rsidRPr="00B31CA7">
        <w:rPr>
          <w:color w:val="auto"/>
        </w:rPr>
        <w:t>rova de inexistência de débitos inadimplidos perante a Justiça do Trabalho, mediante a apresentação de certidão negativa.</w:t>
      </w:r>
    </w:p>
    <w:p w:rsidR="00476899" w:rsidRPr="00137630" w:rsidRDefault="00476899" w:rsidP="005C6D15">
      <w:pPr>
        <w:pStyle w:val="PARAGRAFO11"/>
        <w:tabs>
          <w:tab w:val="left" w:pos="0"/>
        </w:tabs>
        <w:spacing w:before="120" w:after="120" w:line="240" w:lineRule="auto"/>
        <w:ind w:left="709" w:firstLine="0"/>
        <w:rPr>
          <w:rFonts w:ascii="Arial" w:hAnsi="Arial" w:cs="Arial"/>
          <w:color w:val="auto"/>
          <w:sz w:val="22"/>
        </w:rPr>
      </w:pPr>
    </w:p>
    <w:p w:rsidR="00476899" w:rsidRPr="00137630" w:rsidRDefault="00CD1D76" w:rsidP="005F611D">
      <w:pPr>
        <w:numPr>
          <w:ilvl w:val="0"/>
          <w:numId w:val="20"/>
        </w:numPr>
        <w:spacing w:before="120" w:after="120"/>
        <w:ind w:left="709" w:hanging="709"/>
        <w:jc w:val="both"/>
        <w:rPr>
          <w:b/>
          <w:color w:val="auto"/>
        </w:rPr>
      </w:pPr>
      <w:r w:rsidRPr="00137630">
        <w:rPr>
          <w:b/>
          <w:color w:val="auto"/>
        </w:rPr>
        <w:t xml:space="preserve">DAS </w:t>
      </w:r>
      <w:r w:rsidR="00476899" w:rsidRPr="00137630">
        <w:rPr>
          <w:b/>
          <w:color w:val="auto"/>
        </w:rPr>
        <w:t>INFORMAÇÕES COMPLEMENTARES</w:t>
      </w:r>
    </w:p>
    <w:p w:rsidR="00281CDE" w:rsidRPr="00813751" w:rsidRDefault="00281CDE" w:rsidP="00281CDE">
      <w:pPr>
        <w:numPr>
          <w:ilvl w:val="1"/>
          <w:numId w:val="20"/>
        </w:numPr>
        <w:spacing w:before="120" w:after="120"/>
        <w:ind w:left="1418" w:hanging="709"/>
        <w:jc w:val="both"/>
        <w:rPr>
          <w:color w:val="000000"/>
        </w:rPr>
      </w:pPr>
      <w:r w:rsidRPr="00813751">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281CDE" w:rsidRPr="00813751" w:rsidRDefault="00281CDE" w:rsidP="00281CDE">
      <w:pPr>
        <w:numPr>
          <w:ilvl w:val="1"/>
          <w:numId w:val="20"/>
        </w:numPr>
        <w:spacing w:before="120" w:after="120"/>
        <w:ind w:left="1418" w:hanging="709"/>
        <w:jc w:val="both"/>
        <w:rPr>
          <w:color w:val="000000"/>
        </w:rPr>
      </w:pPr>
      <w:r w:rsidRPr="00813751">
        <w:rPr>
          <w:color w:val="00000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281CDE" w:rsidRPr="00813751" w:rsidRDefault="00281CDE" w:rsidP="00281CDE">
      <w:pPr>
        <w:numPr>
          <w:ilvl w:val="1"/>
          <w:numId w:val="20"/>
        </w:numPr>
        <w:spacing w:before="120" w:after="120"/>
        <w:ind w:left="1418" w:hanging="709"/>
        <w:jc w:val="both"/>
        <w:rPr>
          <w:color w:val="000000"/>
        </w:rPr>
      </w:pPr>
      <w:r w:rsidRPr="00813751">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281CDE" w:rsidRPr="00813751" w:rsidRDefault="00281CDE" w:rsidP="00281CDE">
      <w:pPr>
        <w:numPr>
          <w:ilvl w:val="1"/>
          <w:numId w:val="20"/>
        </w:numPr>
        <w:spacing w:before="120" w:after="120"/>
        <w:ind w:left="1418" w:hanging="709"/>
        <w:jc w:val="both"/>
        <w:rPr>
          <w:color w:val="000000"/>
        </w:rPr>
      </w:pPr>
      <w:r w:rsidRPr="00813751">
        <w:rPr>
          <w:color w:val="000000"/>
        </w:rPr>
        <w:t>Na contagem dos prazos estabelecidos neste Edital e seus Anexos, excluir-se-á o dia do início e incluir-se-á o do vencimento. Só se iniciam e vencem os prazos em dias de expediente na Administração.</w:t>
      </w:r>
    </w:p>
    <w:p w:rsidR="002149E9" w:rsidRPr="00137630" w:rsidRDefault="002149E9" w:rsidP="002149E9">
      <w:pPr>
        <w:numPr>
          <w:ilvl w:val="1"/>
          <w:numId w:val="20"/>
        </w:numPr>
        <w:spacing w:before="120" w:after="120"/>
        <w:ind w:left="1418" w:hanging="709"/>
        <w:jc w:val="both"/>
        <w:rPr>
          <w:color w:val="auto"/>
        </w:rPr>
      </w:pPr>
      <w:r w:rsidRPr="00137630">
        <w:rPr>
          <w:color w:val="auto"/>
        </w:rPr>
        <w:t xml:space="preserve">As normas que disciplinam este pregão serão sempre interpretadas em favor da ampliação da disputa entre os interessados, atendidos o interesse público e o interesse da administração, sem comprometimento da segurança da contratação. </w:t>
      </w:r>
    </w:p>
    <w:p w:rsidR="00476899" w:rsidRPr="00137630" w:rsidRDefault="00476899" w:rsidP="004C00FA">
      <w:pPr>
        <w:numPr>
          <w:ilvl w:val="1"/>
          <w:numId w:val="20"/>
        </w:numPr>
        <w:spacing w:before="120" w:after="120"/>
        <w:ind w:left="1418" w:hanging="709"/>
        <w:jc w:val="both"/>
        <w:rPr>
          <w:color w:val="auto"/>
        </w:rPr>
      </w:pPr>
      <w:r w:rsidRPr="00137630">
        <w:rPr>
          <w:color w:val="auto"/>
        </w:rPr>
        <w:t>De acordo com o Decreto n</w:t>
      </w:r>
      <w:r w:rsidR="004C00FA" w:rsidRPr="00137630">
        <w:rPr>
          <w:color w:val="auto"/>
        </w:rPr>
        <w:t>.</w:t>
      </w:r>
      <w:r w:rsidRPr="00137630">
        <w:rPr>
          <w:color w:val="auto"/>
        </w:rPr>
        <w:t>º 5.450/05</w:t>
      </w:r>
      <w:r w:rsidR="00CE2DEB" w:rsidRPr="00137630">
        <w:rPr>
          <w:color w:val="auto"/>
        </w:rPr>
        <w:t>,</w:t>
      </w:r>
      <w:r w:rsidRPr="00137630">
        <w:rPr>
          <w:color w:val="auto"/>
        </w:rPr>
        <w:t xml:space="preserve"> art</w:t>
      </w:r>
      <w:r w:rsidR="00CE2DEB" w:rsidRPr="00137630">
        <w:rPr>
          <w:color w:val="auto"/>
        </w:rPr>
        <w:t xml:space="preserve">. </w:t>
      </w:r>
      <w:r w:rsidRPr="00137630">
        <w:rPr>
          <w:color w:val="auto"/>
        </w:rPr>
        <w:t>30</w:t>
      </w:r>
      <w:r w:rsidR="00CE2DEB" w:rsidRPr="00137630">
        <w:rPr>
          <w:color w:val="auto"/>
        </w:rPr>
        <w:t>,</w:t>
      </w:r>
      <w:r w:rsidRPr="00137630">
        <w:rPr>
          <w:color w:val="auto"/>
        </w:rPr>
        <w:t xml:space="preserve"> §1º, ficam os licitantes isentos do envio da proposta original com os respectivos lances, sendo a ata com o último lance enviado equivalente à proposta. </w:t>
      </w:r>
    </w:p>
    <w:p w:rsidR="002149E9" w:rsidRPr="00137630" w:rsidRDefault="002149E9" w:rsidP="002149E9">
      <w:pPr>
        <w:numPr>
          <w:ilvl w:val="1"/>
          <w:numId w:val="20"/>
        </w:numPr>
        <w:spacing w:before="120" w:after="120"/>
        <w:ind w:left="1418" w:hanging="709"/>
        <w:jc w:val="both"/>
        <w:rPr>
          <w:color w:val="auto"/>
        </w:rPr>
      </w:pPr>
      <w:r w:rsidRPr="00137630">
        <w:rPr>
          <w:color w:val="auto"/>
        </w:rPr>
        <w:t xml:space="preserve">A indicação do lance vencedor, a classificação dos lances apresentados e demais informações relativas à sessão pública do pregão constarão de ata divulgada no sistema eletrônico, sem prejuízo das demais formas de publicidade e da legislação pertinente. </w:t>
      </w:r>
    </w:p>
    <w:p w:rsidR="002149E9" w:rsidRPr="00137630" w:rsidRDefault="002149E9" w:rsidP="002149E9">
      <w:pPr>
        <w:numPr>
          <w:ilvl w:val="1"/>
          <w:numId w:val="20"/>
        </w:numPr>
        <w:spacing w:before="120" w:after="120"/>
        <w:ind w:left="1418" w:hanging="709"/>
        <w:jc w:val="both"/>
        <w:rPr>
          <w:color w:val="auto"/>
        </w:rPr>
      </w:pPr>
      <w:r w:rsidRPr="00137630">
        <w:rPr>
          <w:color w:val="auto"/>
        </w:rPr>
        <w:t xml:space="preserve">A adjudicação e a homologação do resultado desta licitação não implicarão direito à contratação. </w:t>
      </w:r>
    </w:p>
    <w:p w:rsidR="00476899" w:rsidRPr="00137630" w:rsidRDefault="00476899" w:rsidP="004C00FA">
      <w:pPr>
        <w:numPr>
          <w:ilvl w:val="1"/>
          <w:numId w:val="20"/>
        </w:numPr>
        <w:spacing w:before="120" w:after="120"/>
        <w:ind w:left="1418" w:hanging="709"/>
        <w:jc w:val="both"/>
        <w:rPr>
          <w:color w:val="auto"/>
        </w:rPr>
      </w:pPr>
      <w:r w:rsidRPr="00137630">
        <w:rPr>
          <w:color w:val="auto"/>
        </w:rPr>
        <w:t xml:space="preserve">Após a homologação do resultado da licitação, o vencedor </w:t>
      </w:r>
      <w:r w:rsidR="00CE121E">
        <w:rPr>
          <w:color w:val="auto"/>
        </w:rPr>
        <w:t xml:space="preserve">deverá enviar o ANEXO VII preenchido para o </w:t>
      </w:r>
      <w:r w:rsidR="001D3944">
        <w:rPr>
          <w:color w:val="auto"/>
        </w:rPr>
        <w:t>e-mail</w:t>
      </w:r>
      <w:r w:rsidR="00CE121E">
        <w:rPr>
          <w:color w:val="auto"/>
        </w:rPr>
        <w:t xml:space="preserve"> descrito nas INFORMAÇÕES PRELIMINARES.</w:t>
      </w:r>
    </w:p>
    <w:p w:rsidR="00BC4DE4" w:rsidRPr="00137630" w:rsidRDefault="00BC4DE4" w:rsidP="00BC4DE4">
      <w:pPr>
        <w:numPr>
          <w:ilvl w:val="1"/>
          <w:numId w:val="20"/>
        </w:numPr>
        <w:spacing w:before="120" w:after="120"/>
        <w:ind w:left="1418" w:hanging="709"/>
        <w:jc w:val="both"/>
        <w:rPr>
          <w:color w:val="auto"/>
        </w:rPr>
      </w:pPr>
      <w:r w:rsidRPr="00137630">
        <w:rPr>
          <w:color w:val="auto"/>
        </w:rPr>
        <w:t>Havendo divergência entre as especificações da descrição dos itens no Termo de Referência, na Nota de Empenho</w:t>
      </w:r>
      <w:r w:rsidR="00FA1A46">
        <w:rPr>
          <w:color w:val="auto"/>
        </w:rPr>
        <w:t>, Contrato</w:t>
      </w:r>
      <w:r w:rsidRPr="00137630">
        <w:rPr>
          <w:color w:val="auto"/>
        </w:rPr>
        <w:t xml:space="preserve"> ou descrição no código brasileiro de catálogos de </w:t>
      </w:r>
      <w:r w:rsidR="00CE121E">
        <w:rPr>
          <w:color w:val="auto"/>
        </w:rPr>
        <w:t xml:space="preserve">serviços </w:t>
      </w:r>
      <w:r w:rsidR="00FA1A46">
        <w:rPr>
          <w:color w:val="auto"/>
        </w:rPr>
        <w:t>(CAT</w:t>
      </w:r>
      <w:r w:rsidR="00CE121E">
        <w:rPr>
          <w:color w:val="auto"/>
        </w:rPr>
        <w:t>SER</w:t>
      </w:r>
      <w:r w:rsidR="00FA1A46">
        <w:rPr>
          <w:color w:val="auto"/>
        </w:rPr>
        <w:t>)</w:t>
      </w:r>
      <w:r w:rsidRPr="00137630">
        <w:rPr>
          <w:color w:val="auto"/>
        </w:rPr>
        <w:t xml:space="preserve">, deverão prevalecer as descrições constantes no Anexo I - Termo de Referência. </w:t>
      </w:r>
    </w:p>
    <w:p w:rsidR="00476899" w:rsidRPr="00137630" w:rsidRDefault="00476899" w:rsidP="004C00FA">
      <w:pPr>
        <w:numPr>
          <w:ilvl w:val="1"/>
          <w:numId w:val="20"/>
        </w:numPr>
        <w:spacing w:before="120" w:after="120"/>
        <w:ind w:left="1418" w:hanging="709"/>
        <w:jc w:val="both"/>
        <w:rPr>
          <w:color w:val="auto"/>
        </w:rPr>
      </w:pPr>
      <w:r w:rsidRPr="00137630">
        <w:rPr>
          <w:color w:val="auto"/>
        </w:rPr>
        <w:t>O desatendimento de exigências formais não essenciais não importará o afastamento do licitante, desde que sejam possíveis a aferição da sua qualidade e a exata compreensão da sua proposta, durante a realização da sessão pública d</w:t>
      </w:r>
      <w:r w:rsidR="00CD1D76" w:rsidRPr="00137630">
        <w:rPr>
          <w:color w:val="auto"/>
        </w:rPr>
        <w:t>o certame</w:t>
      </w:r>
      <w:r w:rsidRPr="00137630">
        <w:rPr>
          <w:color w:val="auto"/>
        </w:rPr>
        <w:t>.</w:t>
      </w:r>
    </w:p>
    <w:p w:rsidR="00476899" w:rsidRPr="00137630" w:rsidRDefault="00476899" w:rsidP="004C00FA">
      <w:pPr>
        <w:numPr>
          <w:ilvl w:val="1"/>
          <w:numId w:val="20"/>
        </w:numPr>
        <w:spacing w:before="120" w:after="120"/>
        <w:ind w:left="1418" w:hanging="709"/>
        <w:jc w:val="both"/>
        <w:rPr>
          <w:color w:val="auto"/>
        </w:rPr>
      </w:pPr>
      <w:r w:rsidRPr="00137630">
        <w:rPr>
          <w:color w:val="auto"/>
        </w:rPr>
        <w:t>Os casos omissos serão solucionados pelo pregoeiro</w:t>
      </w:r>
      <w:r w:rsidR="00CD1D76" w:rsidRPr="00137630">
        <w:rPr>
          <w:color w:val="auto"/>
        </w:rPr>
        <w:t xml:space="preserve"> e equipe de apoio</w:t>
      </w:r>
      <w:r w:rsidRPr="00137630">
        <w:rPr>
          <w:color w:val="auto"/>
        </w:rPr>
        <w:t>,</w:t>
      </w:r>
      <w:r w:rsidR="00620E24" w:rsidRPr="00137630">
        <w:rPr>
          <w:color w:val="auto"/>
        </w:rPr>
        <w:t xml:space="preserve"> com base nas Leis n.º 8.666/93 </w:t>
      </w:r>
      <w:proofErr w:type="spellStart"/>
      <w:r w:rsidR="00620E24" w:rsidRPr="00137630">
        <w:rPr>
          <w:color w:val="auto"/>
        </w:rPr>
        <w:t>en.º</w:t>
      </w:r>
      <w:proofErr w:type="spellEnd"/>
      <w:r w:rsidR="00620E24" w:rsidRPr="00137630">
        <w:rPr>
          <w:color w:val="auto"/>
        </w:rPr>
        <w:t xml:space="preserve"> </w:t>
      </w:r>
      <w:r w:rsidRPr="00137630">
        <w:rPr>
          <w:color w:val="auto"/>
        </w:rPr>
        <w:t>10.520/02 e demais diplomas legais pertinentes.</w:t>
      </w:r>
    </w:p>
    <w:p w:rsidR="00476899" w:rsidRPr="00137630" w:rsidRDefault="00476899" w:rsidP="004C00FA">
      <w:pPr>
        <w:numPr>
          <w:ilvl w:val="1"/>
          <w:numId w:val="20"/>
        </w:numPr>
        <w:spacing w:before="120" w:after="120"/>
        <w:ind w:left="1418" w:hanging="709"/>
        <w:jc w:val="both"/>
        <w:rPr>
          <w:color w:val="auto"/>
        </w:rPr>
      </w:pPr>
      <w:r w:rsidRPr="00137630">
        <w:rPr>
          <w:color w:val="auto"/>
        </w:rPr>
        <w:t xml:space="preserve">O IFSP poderá revogar a presente licitação por razões de interesse </w:t>
      </w:r>
      <w:r w:rsidR="003020DB" w:rsidRPr="00137630">
        <w:rPr>
          <w:color w:val="auto"/>
        </w:rPr>
        <w:t>público</w:t>
      </w:r>
      <w:r w:rsidRPr="00137630">
        <w:rPr>
          <w:color w:val="auto"/>
        </w:rPr>
        <w:t xml:space="preserve"> decorrentes de fato superveniente devidamente comprovado, pertinente e suficiente para justificar tal conduta, ou anulá-la por ilegalidade, de oficio ou por provocação de terceiros, mediante parecer escrito e devidamente fundamentado.</w:t>
      </w:r>
    </w:p>
    <w:p w:rsidR="00706F92" w:rsidRPr="00EE2B18" w:rsidRDefault="00B653E1" w:rsidP="00C15BA5">
      <w:pPr>
        <w:numPr>
          <w:ilvl w:val="1"/>
          <w:numId w:val="20"/>
        </w:numPr>
        <w:spacing w:before="120" w:after="120"/>
        <w:ind w:left="1418" w:hanging="709"/>
        <w:jc w:val="both"/>
        <w:rPr>
          <w:color w:val="auto"/>
        </w:rPr>
      </w:pPr>
      <w:r w:rsidRPr="00EE2B18">
        <w:rPr>
          <w:color w:val="auto"/>
        </w:rPr>
        <w:t xml:space="preserve">A Contratada deverá atender, no que couber, os critérios de sustentabilidade </w:t>
      </w:r>
      <w:r w:rsidR="003B31D0" w:rsidRPr="00EE2B18">
        <w:rPr>
          <w:color w:val="auto"/>
        </w:rPr>
        <w:t>ambiental</w:t>
      </w:r>
      <w:r w:rsidR="003B31D0" w:rsidRPr="00EE2B18">
        <w:rPr>
          <w:rFonts w:eastAsia="Arial"/>
          <w:color w:val="auto"/>
        </w:rPr>
        <w:t xml:space="preserve"> previstos</w:t>
      </w:r>
      <w:r w:rsidRPr="00EE2B18">
        <w:rPr>
          <w:rFonts w:eastAsia="Arial"/>
          <w:color w:val="auto"/>
        </w:rPr>
        <w:t xml:space="preserve"> na Instrução Normativa SLTI/MPOG n</w:t>
      </w:r>
      <w:r w:rsidR="004C00FA" w:rsidRPr="00EE2B18">
        <w:rPr>
          <w:rFonts w:eastAsia="Arial"/>
          <w:color w:val="auto"/>
        </w:rPr>
        <w:t>.</w:t>
      </w:r>
      <w:r w:rsidRPr="00EE2B18">
        <w:rPr>
          <w:rFonts w:eastAsia="Arial"/>
          <w:color w:val="auto"/>
        </w:rPr>
        <w:t>º 01, de 19/01/2010</w:t>
      </w:r>
    </w:p>
    <w:p w:rsidR="00EE2B18" w:rsidRPr="00EE2B18" w:rsidRDefault="00EE2B18" w:rsidP="00EE2B18">
      <w:pPr>
        <w:spacing w:before="120" w:after="120"/>
        <w:ind w:left="1418"/>
        <w:jc w:val="both"/>
        <w:rPr>
          <w:color w:val="auto"/>
        </w:rPr>
      </w:pPr>
    </w:p>
    <w:p w:rsidR="00706F92" w:rsidRPr="00137630" w:rsidRDefault="00706F92" w:rsidP="00706F92">
      <w:pPr>
        <w:numPr>
          <w:ilvl w:val="0"/>
          <w:numId w:val="20"/>
        </w:numPr>
        <w:spacing w:before="120" w:after="120"/>
        <w:ind w:left="709" w:hanging="709"/>
        <w:jc w:val="both"/>
        <w:rPr>
          <w:b/>
          <w:color w:val="auto"/>
        </w:rPr>
      </w:pPr>
      <w:r w:rsidRPr="00137630">
        <w:rPr>
          <w:b/>
          <w:color w:val="auto"/>
        </w:rPr>
        <w:lastRenderedPageBreak/>
        <w:t>DO FORO</w:t>
      </w:r>
    </w:p>
    <w:p w:rsidR="00706F92" w:rsidRPr="00137630" w:rsidRDefault="00706F92" w:rsidP="00706F92">
      <w:pPr>
        <w:numPr>
          <w:ilvl w:val="1"/>
          <w:numId w:val="20"/>
        </w:numPr>
        <w:spacing w:before="120" w:after="120"/>
        <w:ind w:left="1418" w:hanging="709"/>
        <w:jc w:val="both"/>
        <w:rPr>
          <w:color w:val="auto"/>
        </w:rPr>
      </w:pPr>
      <w:r w:rsidRPr="00137630">
        <w:rPr>
          <w:color w:val="auto"/>
        </w:rPr>
        <w:t xml:space="preserve">O Foro competente para dirimir eventuais conflitos surgidos em decorrência do presente edital é o da Justiça Federal, Subseção Judiciária de </w:t>
      </w:r>
      <w:r w:rsidR="00EE2B18" w:rsidRPr="00EE2B18">
        <w:rPr>
          <w:color w:val="auto"/>
        </w:rPr>
        <w:t>Araçatuba/SP</w:t>
      </w:r>
      <w:r w:rsidR="00EE2B18">
        <w:rPr>
          <w:color w:val="auto"/>
        </w:rPr>
        <w:t>.</w:t>
      </w:r>
    </w:p>
    <w:p w:rsidR="00706F92" w:rsidRPr="00137630" w:rsidRDefault="00706F92" w:rsidP="00706F92">
      <w:pPr>
        <w:pStyle w:val="PARAGRAFO11"/>
        <w:tabs>
          <w:tab w:val="left" w:pos="709"/>
          <w:tab w:val="left" w:pos="1418"/>
        </w:tabs>
        <w:spacing w:before="120" w:after="120" w:line="240" w:lineRule="auto"/>
        <w:ind w:left="709" w:firstLine="0"/>
        <w:rPr>
          <w:rFonts w:ascii="Arial" w:hAnsi="Arial" w:cs="Arial"/>
          <w:color w:val="auto"/>
          <w:sz w:val="22"/>
        </w:rPr>
      </w:pPr>
    </w:p>
    <w:p w:rsidR="00706F92" w:rsidRPr="00137630" w:rsidRDefault="00706F92" w:rsidP="00706F92">
      <w:pPr>
        <w:numPr>
          <w:ilvl w:val="0"/>
          <w:numId w:val="20"/>
        </w:numPr>
        <w:spacing w:before="120" w:after="120"/>
        <w:ind w:left="709" w:hanging="709"/>
        <w:jc w:val="both"/>
        <w:rPr>
          <w:b/>
          <w:color w:val="auto"/>
        </w:rPr>
      </w:pPr>
      <w:r w:rsidRPr="00137630">
        <w:rPr>
          <w:b/>
          <w:color w:val="auto"/>
        </w:rPr>
        <w:t>D</w:t>
      </w:r>
      <w:r>
        <w:rPr>
          <w:b/>
          <w:color w:val="auto"/>
        </w:rPr>
        <w:t>OS ANEXOS</w:t>
      </w:r>
    </w:p>
    <w:p w:rsidR="00556ECE" w:rsidRPr="00813751" w:rsidRDefault="00556ECE" w:rsidP="00556ECE">
      <w:pPr>
        <w:numPr>
          <w:ilvl w:val="1"/>
          <w:numId w:val="20"/>
        </w:numPr>
        <w:spacing w:before="120" w:after="120"/>
        <w:ind w:left="1418" w:hanging="709"/>
        <w:jc w:val="both"/>
        <w:rPr>
          <w:color w:val="000000"/>
        </w:rPr>
      </w:pPr>
      <w:r w:rsidRPr="00813751">
        <w:rPr>
          <w:color w:val="000000"/>
        </w:rPr>
        <w:t>Integram este Edital, para todos os fins e efeitos, os seguintes anexos:</w:t>
      </w:r>
    </w:p>
    <w:p w:rsidR="00556ECE" w:rsidRPr="00813751" w:rsidRDefault="00556ECE" w:rsidP="00556ECE">
      <w:pPr>
        <w:numPr>
          <w:ilvl w:val="2"/>
          <w:numId w:val="20"/>
        </w:numPr>
        <w:spacing w:before="120" w:after="120"/>
        <w:ind w:left="2127" w:hanging="709"/>
        <w:jc w:val="both"/>
        <w:rPr>
          <w:iCs/>
          <w:color w:val="000000"/>
        </w:rPr>
      </w:pPr>
      <w:r w:rsidRPr="00813751">
        <w:rPr>
          <w:color w:val="000000"/>
        </w:rPr>
        <w:t xml:space="preserve"> ANEXO I - Termo de Referência</w:t>
      </w:r>
    </w:p>
    <w:p w:rsidR="00582476" w:rsidRPr="00582476" w:rsidRDefault="00556ECE" w:rsidP="00556ECE">
      <w:pPr>
        <w:numPr>
          <w:ilvl w:val="2"/>
          <w:numId w:val="20"/>
        </w:numPr>
        <w:spacing w:before="120" w:after="120"/>
        <w:ind w:left="2127" w:hanging="709"/>
        <w:jc w:val="both"/>
        <w:rPr>
          <w:iCs/>
          <w:color w:val="FF0000"/>
        </w:rPr>
      </w:pPr>
      <w:r w:rsidRPr="00FC69D2">
        <w:rPr>
          <w:bCs/>
          <w:iCs/>
          <w:color w:val="auto"/>
        </w:rPr>
        <w:t>ANEXO II –</w:t>
      </w:r>
      <w:r w:rsidR="00582476">
        <w:rPr>
          <w:bCs/>
          <w:iCs/>
          <w:color w:val="auto"/>
        </w:rPr>
        <w:t xml:space="preserve"> Planilha Orçamentária</w:t>
      </w:r>
    </w:p>
    <w:p w:rsidR="00B23C95" w:rsidRPr="001D3944" w:rsidRDefault="00582476" w:rsidP="00556ECE">
      <w:pPr>
        <w:numPr>
          <w:ilvl w:val="2"/>
          <w:numId w:val="20"/>
        </w:numPr>
        <w:spacing w:before="120" w:after="120"/>
        <w:ind w:left="2127" w:hanging="709"/>
        <w:jc w:val="both"/>
        <w:rPr>
          <w:iCs/>
          <w:color w:val="auto"/>
        </w:rPr>
      </w:pPr>
      <w:r w:rsidRPr="00D52248">
        <w:rPr>
          <w:bCs/>
          <w:iCs/>
          <w:color w:val="auto"/>
        </w:rPr>
        <w:t xml:space="preserve">ANEXO </w:t>
      </w:r>
      <w:r w:rsidR="00EE2B18" w:rsidRPr="00D52248">
        <w:rPr>
          <w:bCs/>
          <w:iCs/>
          <w:color w:val="auto"/>
        </w:rPr>
        <w:t>III</w:t>
      </w:r>
      <w:r w:rsidR="00B23C95" w:rsidRPr="00D52248">
        <w:rPr>
          <w:bCs/>
          <w:iCs/>
          <w:color w:val="auto"/>
        </w:rPr>
        <w:t xml:space="preserve"> – Modelo de Acordo de Níveis e Serviços </w:t>
      </w:r>
      <w:r w:rsidR="001D3944">
        <w:rPr>
          <w:bCs/>
          <w:iCs/>
          <w:color w:val="auto"/>
        </w:rPr>
        <w:t>–</w:t>
      </w:r>
      <w:r w:rsidR="00B23C95" w:rsidRPr="00D52248">
        <w:rPr>
          <w:bCs/>
          <w:iCs/>
          <w:color w:val="auto"/>
        </w:rPr>
        <w:t xml:space="preserve"> ANS</w:t>
      </w:r>
    </w:p>
    <w:p w:rsidR="001D3944" w:rsidRPr="001D3944" w:rsidRDefault="001D3944" w:rsidP="00556ECE">
      <w:pPr>
        <w:numPr>
          <w:ilvl w:val="2"/>
          <w:numId w:val="20"/>
        </w:numPr>
        <w:spacing w:before="120" w:after="120"/>
        <w:ind w:left="2127" w:hanging="709"/>
        <w:jc w:val="both"/>
        <w:rPr>
          <w:iCs/>
          <w:color w:val="auto"/>
        </w:rPr>
      </w:pPr>
      <w:r>
        <w:rPr>
          <w:bCs/>
          <w:iCs/>
          <w:color w:val="auto"/>
        </w:rPr>
        <w:t>ANEXO IV – Dados para confecção do contrato</w:t>
      </w:r>
    </w:p>
    <w:p w:rsidR="00476899" w:rsidRPr="00137630" w:rsidRDefault="001D3944" w:rsidP="001D3944">
      <w:pPr>
        <w:numPr>
          <w:ilvl w:val="2"/>
          <w:numId w:val="20"/>
        </w:numPr>
        <w:spacing w:before="120" w:after="120"/>
        <w:ind w:left="2127" w:hanging="709"/>
        <w:jc w:val="both"/>
        <w:rPr>
          <w:color w:val="auto"/>
        </w:rPr>
      </w:pPr>
      <w:r>
        <w:rPr>
          <w:bCs/>
          <w:iCs/>
          <w:color w:val="auto"/>
        </w:rPr>
        <w:t>ANEXO V – Minuta de Termo de Contrato</w:t>
      </w:r>
    </w:p>
    <w:p w:rsidR="003E041E" w:rsidRPr="00137630" w:rsidRDefault="003E041E" w:rsidP="005F611D">
      <w:pPr>
        <w:pStyle w:val="PARAGRAFOITEM"/>
        <w:spacing w:before="120" w:after="120" w:line="240" w:lineRule="auto"/>
        <w:ind w:left="0"/>
        <w:jc w:val="center"/>
        <w:rPr>
          <w:rFonts w:ascii="Arial" w:hAnsi="Arial" w:cs="Arial"/>
          <w:color w:val="auto"/>
          <w:sz w:val="22"/>
        </w:rPr>
      </w:pPr>
    </w:p>
    <w:p w:rsidR="00B34307" w:rsidRDefault="00B34307" w:rsidP="00CD1D76">
      <w:pPr>
        <w:pStyle w:val="PARAGRAFOITEM"/>
        <w:spacing w:line="240" w:lineRule="auto"/>
        <w:ind w:left="0"/>
        <w:jc w:val="center"/>
        <w:rPr>
          <w:rFonts w:ascii="Arial" w:hAnsi="Arial" w:cs="Arial"/>
          <w:color w:val="auto"/>
          <w:sz w:val="22"/>
        </w:rPr>
      </w:pPr>
      <w:r>
        <w:rPr>
          <w:rFonts w:ascii="Arial" w:hAnsi="Arial" w:cs="Arial"/>
          <w:color w:val="auto"/>
          <w:sz w:val="22"/>
        </w:rPr>
        <w:t>Gustavo Rodrigues Marques</w:t>
      </w:r>
    </w:p>
    <w:p w:rsidR="00476899" w:rsidRPr="00137630" w:rsidRDefault="005F611D" w:rsidP="00CD1D76">
      <w:pPr>
        <w:pStyle w:val="PARAGRAFOITEM"/>
        <w:spacing w:line="240" w:lineRule="auto"/>
        <w:ind w:left="0"/>
        <w:jc w:val="center"/>
        <w:rPr>
          <w:rFonts w:ascii="Arial" w:hAnsi="Arial" w:cs="Arial"/>
          <w:color w:val="auto"/>
          <w:sz w:val="22"/>
        </w:rPr>
      </w:pPr>
      <w:r w:rsidRPr="00137630">
        <w:rPr>
          <w:rFonts w:ascii="Arial" w:hAnsi="Arial" w:cs="Arial"/>
          <w:color w:val="auto"/>
          <w:sz w:val="22"/>
        </w:rPr>
        <w:t>Pregoeiro</w:t>
      </w:r>
    </w:p>
    <w:sectPr w:rsidR="00476899" w:rsidRPr="00137630" w:rsidSect="00BC1D82">
      <w:headerReference w:type="default" r:id="rId17"/>
      <w:footerReference w:type="even" r:id="rId18"/>
      <w:footerReference w:type="default" r:id="rId19"/>
      <w:headerReference w:type="first" r:id="rId20"/>
      <w:footerReference w:type="first" r:id="rId21"/>
      <w:pgSz w:w="11906" w:h="16838" w:code="9"/>
      <w:pgMar w:top="1985"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593" w:rsidRDefault="00795593">
      <w:r>
        <w:separator/>
      </w:r>
    </w:p>
  </w:endnote>
  <w:endnote w:type="continuationSeparator" w:id="0">
    <w:p w:rsidR="00795593" w:rsidRDefault="0079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Ecofont_Spranq_eco_Sans">
    <w:altName w:val="Malgun Gothic"/>
    <w:charset w:val="00"/>
    <w:family w:val="swiss"/>
    <w:pitch w:val="variable"/>
    <w:sig w:usb0="00000003"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FD" w:rsidRDefault="00BD6EDF" w:rsidP="00476899">
    <w:pPr>
      <w:pStyle w:val="Rodap"/>
      <w:framePr w:wrap="around" w:vAnchor="text" w:hAnchor="margin" w:xAlign="right" w:y="1"/>
      <w:rPr>
        <w:rStyle w:val="Nmerodepgina"/>
      </w:rPr>
    </w:pPr>
    <w:r>
      <w:rPr>
        <w:rStyle w:val="Nmerodepgina"/>
      </w:rPr>
      <w:fldChar w:fldCharType="begin"/>
    </w:r>
    <w:r w:rsidR="007930FD">
      <w:rPr>
        <w:rStyle w:val="Nmerodepgina"/>
      </w:rPr>
      <w:instrText xml:space="preserve">PAGE  </w:instrText>
    </w:r>
    <w:r>
      <w:rPr>
        <w:rStyle w:val="Nmerodepgina"/>
      </w:rPr>
      <w:fldChar w:fldCharType="end"/>
    </w:r>
  </w:p>
  <w:p w:rsidR="007930FD" w:rsidRDefault="007930FD" w:rsidP="0047689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44" w:rsidRPr="001D3944" w:rsidRDefault="001D3944" w:rsidP="001D3944">
    <w:pPr>
      <w:pStyle w:val="Rodap"/>
      <w:rPr>
        <w:b/>
        <w:bCs/>
        <w:i/>
        <w:color w:val="auto"/>
        <w:sz w:val="16"/>
        <w:szCs w:val="16"/>
      </w:rPr>
    </w:pPr>
    <w:r w:rsidRPr="001D3944">
      <w:rPr>
        <w:b/>
        <w:bCs/>
        <w:i/>
        <w:color w:val="auto"/>
        <w:sz w:val="16"/>
        <w:szCs w:val="16"/>
      </w:rPr>
      <w:t xml:space="preserve">Instituto Federal de Educação, Ciência e Tecnologia de São Paulo – </w:t>
    </w:r>
    <w:proofErr w:type="spellStart"/>
    <w:r w:rsidRPr="001D3944">
      <w:rPr>
        <w:b/>
        <w:bCs/>
        <w:i/>
        <w:color w:val="auto"/>
        <w:sz w:val="16"/>
        <w:szCs w:val="16"/>
      </w:rPr>
      <w:t>Câmpus</w:t>
    </w:r>
    <w:proofErr w:type="spellEnd"/>
    <w:r w:rsidRPr="001D3944">
      <w:rPr>
        <w:b/>
        <w:bCs/>
        <w:i/>
        <w:color w:val="auto"/>
        <w:sz w:val="16"/>
        <w:szCs w:val="16"/>
      </w:rPr>
      <w:t xml:space="preserve"> Birigui</w:t>
    </w:r>
  </w:p>
  <w:p w:rsidR="001D3944" w:rsidRPr="001D3944" w:rsidRDefault="001D3944" w:rsidP="001D3944">
    <w:pPr>
      <w:rPr>
        <w:color w:val="auto"/>
      </w:rPr>
    </w:pPr>
    <w:r w:rsidRPr="001D3944">
      <w:rPr>
        <w:b/>
        <w:bCs/>
        <w:i/>
        <w:color w:val="auto"/>
        <w:sz w:val="16"/>
        <w:szCs w:val="16"/>
      </w:rPr>
      <w:t xml:space="preserve">Rua Pedro Cavalo, n. 709 Portal da Pérola II – Birigui/SP CEP: 16201-407                                                    Página </w:t>
    </w:r>
    <w:r w:rsidR="00BD6EDF" w:rsidRPr="001D3944">
      <w:rPr>
        <w:b/>
        <w:bCs/>
        <w:i/>
        <w:color w:val="auto"/>
        <w:sz w:val="16"/>
        <w:szCs w:val="16"/>
      </w:rPr>
      <w:fldChar w:fldCharType="begin"/>
    </w:r>
    <w:r w:rsidRPr="001D3944">
      <w:rPr>
        <w:b/>
        <w:bCs/>
        <w:i/>
        <w:color w:val="auto"/>
        <w:sz w:val="16"/>
        <w:szCs w:val="16"/>
      </w:rPr>
      <w:instrText xml:space="preserve"> PAGE </w:instrText>
    </w:r>
    <w:r w:rsidR="00BD6EDF" w:rsidRPr="001D3944">
      <w:rPr>
        <w:b/>
        <w:bCs/>
        <w:i/>
        <w:color w:val="auto"/>
        <w:sz w:val="16"/>
        <w:szCs w:val="16"/>
      </w:rPr>
      <w:fldChar w:fldCharType="separate"/>
    </w:r>
    <w:r w:rsidR="000066C1">
      <w:rPr>
        <w:b/>
        <w:bCs/>
        <w:i/>
        <w:noProof/>
        <w:color w:val="auto"/>
        <w:sz w:val="16"/>
        <w:szCs w:val="16"/>
      </w:rPr>
      <w:t>21</w:t>
    </w:r>
    <w:r w:rsidR="00BD6EDF" w:rsidRPr="001D3944">
      <w:rPr>
        <w:b/>
        <w:bCs/>
        <w:i/>
        <w:color w:val="auto"/>
        <w:sz w:val="16"/>
        <w:szCs w:val="16"/>
      </w:rPr>
      <w:fldChar w:fldCharType="end"/>
    </w:r>
    <w:r w:rsidRPr="001D3944">
      <w:rPr>
        <w:b/>
        <w:bCs/>
        <w:i/>
        <w:color w:val="auto"/>
        <w:sz w:val="16"/>
        <w:szCs w:val="16"/>
      </w:rPr>
      <w:t xml:space="preserve"> de </w:t>
    </w:r>
    <w:r w:rsidR="00BD6EDF" w:rsidRPr="001D3944">
      <w:rPr>
        <w:b/>
        <w:bCs/>
        <w:i/>
        <w:color w:val="auto"/>
        <w:sz w:val="16"/>
        <w:szCs w:val="16"/>
      </w:rPr>
      <w:fldChar w:fldCharType="begin"/>
    </w:r>
    <w:r w:rsidRPr="001D3944">
      <w:rPr>
        <w:b/>
        <w:bCs/>
        <w:i/>
        <w:color w:val="auto"/>
        <w:sz w:val="16"/>
        <w:szCs w:val="16"/>
      </w:rPr>
      <w:instrText xml:space="preserve"> NUMPAGES \*Arabic </w:instrText>
    </w:r>
    <w:r w:rsidR="00BD6EDF" w:rsidRPr="001D3944">
      <w:rPr>
        <w:b/>
        <w:bCs/>
        <w:i/>
        <w:color w:val="auto"/>
        <w:sz w:val="16"/>
        <w:szCs w:val="16"/>
      </w:rPr>
      <w:fldChar w:fldCharType="separate"/>
    </w:r>
    <w:r w:rsidR="000066C1">
      <w:rPr>
        <w:b/>
        <w:bCs/>
        <w:i/>
        <w:noProof/>
        <w:color w:val="auto"/>
        <w:sz w:val="16"/>
        <w:szCs w:val="16"/>
      </w:rPr>
      <w:t>22</w:t>
    </w:r>
    <w:r w:rsidR="00BD6EDF" w:rsidRPr="001D3944">
      <w:rPr>
        <w:b/>
        <w:bCs/>
        <w:i/>
        <w:color w:val="auto"/>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44" w:rsidRPr="001D3944" w:rsidRDefault="001D3944" w:rsidP="001D3944">
    <w:pPr>
      <w:pStyle w:val="Rodap"/>
      <w:rPr>
        <w:b/>
        <w:bCs/>
        <w:i/>
        <w:color w:val="auto"/>
        <w:sz w:val="16"/>
        <w:szCs w:val="16"/>
      </w:rPr>
    </w:pPr>
    <w:r w:rsidRPr="001D3944">
      <w:rPr>
        <w:b/>
        <w:bCs/>
        <w:i/>
        <w:color w:val="auto"/>
        <w:sz w:val="16"/>
        <w:szCs w:val="16"/>
      </w:rPr>
      <w:t xml:space="preserve">Instituto Federal de Educação, Ciência e Tecnologia de São Paulo – </w:t>
    </w:r>
    <w:proofErr w:type="spellStart"/>
    <w:r w:rsidRPr="001D3944">
      <w:rPr>
        <w:b/>
        <w:bCs/>
        <w:i/>
        <w:color w:val="auto"/>
        <w:sz w:val="16"/>
        <w:szCs w:val="16"/>
      </w:rPr>
      <w:t>Câmpus</w:t>
    </w:r>
    <w:proofErr w:type="spellEnd"/>
    <w:r w:rsidRPr="001D3944">
      <w:rPr>
        <w:b/>
        <w:bCs/>
        <w:i/>
        <w:color w:val="auto"/>
        <w:sz w:val="16"/>
        <w:szCs w:val="16"/>
      </w:rPr>
      <w:t xml:space="preserve"> Birigui</w:t>
    </w:r>
  </w:p>
  <w:p w:rsidR="001D3944" w:rsidRPr="001D3944" w:rsidRDefault="001D3944" w:rsidP="001D3944">
    <w:pPr>
      <w:pStyle w:val="Rodap"/>
      <w:rPr>
        <w:i/>
        <w:color w:val="auto"/>
      </w:rPr>
    </w:pPr>
    <w:r w:rsidRPr="001D3944">
      <w:rPr>
        <w:b/>
        <w:bCs/>
        <w:i/>
        <w:color w:val="auto"/>
        <w:sz w:val="16"/>
        <w:szCs w:val="16"/>
      </w:rPr>
      <w:t xml:space="preserve">Rua Pedro Cavalo, n. 709 Portal da Pérola II – Birigui/SP CEP: 16201-407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593" w:rsidRDefault="00795593">
      <w:r>
        <w:separator/>
      </w:r>
    </w:p>
  </w:footnote>
  <w:footnote w:type="continuationSeparator" w:id="0">
    <w:p w:rsidR="00795593" w:rsidRDefault="0079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44" w:rsidRDefault="001D3944">
    <w:pPr>
      <w:pStyle w:val="Cabealho"/>
    </w:pPr>
    <w:r w:rsidRPr="001D3944">
      <w:rPr>
        <w:noProof/>
        <w:color w:val="auto"/>
      </w:rPr>
      <w:drawing>
        <wp:anchor distT="0" distB="0" distL="0" distR="0" simplePos="0" relativeHeight="251663360" behindDoc="0" locked="0" layoutInCell="1" allowOverlap="1">
          <wp:simplePos x="0" y="0"/>
          <wp:positionH relativeFrom="column">
            <wp:posOffset>5089984</wp:posOffset>
          </wp:positionH>
          <wp:positionV relativeFrom="paragraph">
            <wp:posOffset>-295807</wp:posOffset>
          </wp:positionV>
          <wp:extent cx="1124585" cy="108648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1086485"/>
                  </a:xfrm>
                  <a:prstGeom prst="rect">
                    <a:avLst/>
                  </a:prstGeom>
                  <a:solidFill>
                    <a:srgbClr val="FFFFFF">
                      <a:alpha val="0"/>
                    </a:srgbClr>
                  </a:solidFill>
                  <a:ln>
                    <a:noFill/>
                  </a:ln>
                </pic:spPr>
              </pic:pic>
            </a:graphicData>
          </a:graphic>
        </wp:anchor>
      </w:drawing>
    </w:r>
    <w:r w:rsidRPr="001D3944">
      <w:rPr>
        <w:noProof/>
        <w:color w:val="auto"/>
      </w:rPr>
      <w:drawing>
        <wp:anchor distT="0" distB="0" distL="114300" distR="114300" simplePos="0" relativeHeight="251661312" behindDoc="0" locked="0" layoutInCell="1" allowOverlap="1">
          <wp:simplePos x="0" y="0"/>
          <wp:positionH relativeFrom="margin">
            <wp:align>center</wp:align>
          </wp:positionH>
          <wp:positionV relativeFrom="paragraph">
            <wp:posOffset>-169137</wp:posOffset>
          </wp:positionV>
          <wp:extent cx="737870" cy="792480"/>
          <wp:effectExtent l="0" t="0" r="5080" b="762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870" cy="7924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FD" w:rsidRPr="001D3944" w:rsidRDefault="001D3944" w:rsidP="001D3944">
    <w:pPr>
      <w:pStyle w:val="Cabealho"/>
      <w:jc w:val="center"/>
      <w:rPr>
        <w:color w:val="auto"/>
      </w:rPr>
    </w:pPr>
    <w:r w:rsidRPr="001D3944">
      <w:rPr>
        <w:noProof/>
        <w:color w:val="auto"/>
      </w:rPr>
      <w:drawing>
        <wp:anchor distT="0" distB="0" distL="0" distR="0" simplePos="0" relativeHeight="251659264" behindDoc="0" locked="0" layoutInCell="1" allowOverlap="1">
          <wp:simplePos x="0" y="0"/>
          <wp:positionH relativeFrom="column">
            <wp:posOffset>5199380</wp:posOffset>
          </wp:positionH>
          <wp:positionV relativeFrom="paragraph">
            <wp:posOffset>-361950</wp:posOffset>
          </wp:positionV>
          <wp:extent cx="1124585" cy="1086485"/>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1086485"/>
                  </a:xfrm>
                  <a:prstGeom prst="rect">
                    <a:avLst/>
                  </a:prstGeom>
                  <a:solidFill>
                    <a:srgbClr val="FFFFFF">
                      <a:alpha val="0"/>
                    </a:srgbClr>
                  </a:solidFill>
                  <a:ln>
                    <a:noFill/>
                  </a:ln>
                </pic:spPr>
              </pic:pic>
            </a:graphicData>
          </a:graphic>
        </wp:anchor>
      </w:drawing>
    </w:r>
    <w:r w:rsidRPr="001D3944">
      <w:rPr>
        <w:noProof/>
        <w:color w:val="auto"/>
      </w:rPr>
      <w:drawing>
        <wp:anchor distT="0" distB="0" distL="114300" distR="114300" simplePos="0" relativeHeight="251658240" behindDoc="0" locked="0" layoutInCell="1" allowOverlap="1">
          <wp:simplePos x="0" y="0"/>
          <wp:positionH relativeFrom="margin">
            <wp:align>center</wp:align>
          </wp:positionH>
          <wp:positionV relativeFrom="paragraph">
            <wp:posOffset>-115317</wp:posOffset>
          </wp:positionV>
          <wp:extent cx="737870" cy="792480"/>
          <wp:effectExtent l="0" t="0" r="5080" b="762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7870" cy="7924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1080"/>
        </w:tabs>
        <w:ind w:left="1080" w:hanging="720"/>
      </w:pPr>
    </w:lvl>
  </w:abstractNum>
  <w:abstractNum w:abstractNumId="2" w15:restartNumberingAfterBreak="0">
    <w:nsid w:val="00000003"/>
    <w:multiLevelType w:val="multilevel"/>
    <w:tmpl w:val="00000003"/>
    <w:name w:val="WW8Num3"/>
    <w:lvl w:ilvl="0">
      <w:start w:val="10"/>
      <w:numFmt w:val="none"/>
      <w:suff w:val="nothing"/>
      <w:lvlText w:val="11."/>
      <w:lvlJc w:val="left"/>
      <w:pPr>
        <w:tabs>
          <w:tab w:val="num" w:pos="435"/>
        </w:tabs>
        <w:ind w:left="435" w:hanging="435"/>
      </w:pPr>
      <w:rPr>
        <w:rFonts w:cs="Arial"/>
      </w:rPr>
    </w:lvl>
    <w:lvl w:ilvl="1">
      <w:start w:val="1"/>
      <w:numFmt w:val="decimal"/>
      <w:lvlText w:val="11.%2"/>
      <w:lvlJc w:val="left"/>
      <w:pPr>
        <w:tabs>
          <w:tab w:val="num" w:pos="1712"/>
        </w:tabs>
        <w:ind w:left="1712" w:hanging="435"/>
      </w:pPr>
      <w:rPr>
        <w:rFonts w:cs="Arial"/>
      </w:rPr>
    </w:lvl>
    <w:lvl w:ilvl="2">
      <w:start w:val="1"/>
      <w:numFmt w:val="decimal"/>
      <w:lvlText w:val="11.%2.%3"/>
      <w:lvlJc w:val="left"/>
      <w:pPr>
        <w:tabs>
          <w:tab w:val="num" w:pos="2070"/>
        </w:tabs>
        <w:ind w:left="2070" w:hanging="720"/>
      </w:pPr>
      <w:rPr>
        <w:rFonts w:cs="Arial"/>
      </w:rPr>
    </w:lvl>
    <w:lvl w:ilvl="3">
      <w:start w:val="1"/>
      <w:numFmt w:val="decimal"/>
      <w:lvlText w:val=".%2.%3.%4"/>
      <w:lvlJc w:val="left"/>
      <w:pPr>
        <w:tabs>
          <w:tab w:val="num" w:pos="2745"/>
        </w:tabs>
        <w:ind w:left="2745" w:hanging="720"/>
      </w:pPr>
      <w:rPr>
        <w:rFonts w:cs="Arial"/>
      </w:rPr>
    </w:lvl>
    <w:lvl w:ilvl="4">
      <w:start w:val="1"/>
      <w:numFmt w:val="decimal"/>
      <w:lvlText w:val=".%2.%3.%4.%5"/>
      <w:lvlJc w:val="left"/>
      <w:pPr>
        <w:tabs>
          <w:tab w:val="num" w:pos="3780"/>
        </w:tabs>
        <w:ind w:left="3780" w:hanging="1080"/>
      </w:pPr>
      <w:rPr>
        <w:rFonts w:cs="Arial"/>
      </w:rPr>
    </w:lvl>
    <w:lvl w:ilvl="5">
      <w:start w:val="1"/>
      <w:numFmt w:val="decimal"/>
      <w:lvlText w:val=".%2.%3.%4.%5.%6"/>
      <w:lvlJc w:val="left"/>
      <w:pPr>
        <w:tabs>
          <w:tab w:val="num" w:pos="4455"/>
        </w:tabs>
        <w:ind w:left="4455" w:hanging="1080"/>
      </w:pPr>
      <w:rPr>
        <w:rFonts w:cs="Arial"/>
      </w:rPr>
    </w:lvl>
    <w:lvl w:ilvl="6">
      <w:start w:val="1"/>
      <w:numFmt w:val="decimal"/>
      <w:lvlText w:val=".%2.%3.%4.%5.%6.%7"/>
      <w:lvlJc w:val="left"/>
      <w:pPr>
        <w:tabs>
          <w:tab w:val="num" w:pos="5490"/>
        </w:tabs>
        <w:ind w:left="5490" w:hanging="1440"/>
      </w:pPr>
      <w:rPr>
        <w:rFonts w:cs="Arial"/>
      </w:rPr>
    </w:lvl>
    <w:lvl w:ilvl="7">
      <w:start w:val="1"/>
      <w:numFmt w:val="decimal"/>
      <w:lvlText w:val=".%2.%3.%4.%5.%6.%7.%8"/>
      <w:lvlJc w:val="left"/>
      <w:pPr>
        <w:tabs>
          <w:tab w:val="num" w:pos="6165"/>
        </w:tabs>
        <w:ind w:left="6165" w:hanging="1440"/>
      </w:pPr>
      <w:rPr>
        <w:rFonts w:cs="Arial"/>
      </w:rPr>
    </w:lvl>
    <w:lvl w:ilvl="8">
      <w:start w:val="1"/>
      <w:numFmt w:val="decimal"/>
      <w:lvlText w:val=".%2.%3.%4.%5.%6.%7.%8.%9"/>
      <w:lvlJc w:val="left"/>
      <w:pPr>
        <w:tabs>
          <w:tab w:val="num" w:pos="7200"/>
        </w:tabs>
        <w:ind w:left="7200" w:hanging="1800"/>
      </w:pPr>
      <w:rPr>
        <w:rFonts w:cs="Arial"/>
      </w:rPr>
    </w:lvl>
  </w:abstractNum>
  <w:abstractNum w:abstractNumId="3" w15:restartNumberingAfterBreak="0">
    <w:nsid w:val="00000004"/>
    <w:multiLevelType w:val="multilevel"/>
    <w:tmpl w:val="00000004"/>
    <w:name w:val="WW8Num18"/>
    <w:lvl w:ilvl="0">
      <w:start w:val="11"/>
      <w:numFmt w:val="decimal"/>
      <w:lvlText w:val="%1"/>
      <w:lvlJc w:val="left"/>
      <w:pPr>
        <w:tabs>
          <w:tab w:val="num" w:pos="360"/>
        </w:tabs>
        <w:ind w:left="360" w:hanging="360"/>
      </w:pPr>
    </w:lvl>
    <w:lvl w:ilvl="1">
      <w:start w:val="6"/>
      <w:numFmt w:val="decimal"/>
      <w:lvlText w:val="12.%2"/>
      <w:lvlJc w:val="left"/>
      <w:pPr>
        <w:tabs>
          <w:tab w:val="num" w:pos="360"/>
        </w:tabs>
        <w:ind w:left="36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112"/>
        </w:tabs>
        <w:ind w:left="7112" w:hanging="1440"/>
      </w:pPr>
    </w:lvl>
  </w:abstractNum>
  <w:abstractNum w:abstractNumId="4" w15:restartNumberingAfterBreak="0">
    <w:nsid w:val="00000005"/>
    <w:multiLevelType w:val="multilevel"/>
    <w:tmpl w:val="00000005"/>
    <w:name w:val="WW8Num20"/>
    <w:lvl w:ilvl="0">
      <w:start w:val="13"/>
      <w:numFmt w:val="decimal"/>
      <w:lvlText w:val="%1"/>
      <w:lvlJc w:val="left"/>
      <w:pPr>
        <w:tabs>
          <w:tab w:val="num" w:pos="615"/>
        </w:tabs>
        <w:ind w:left="615" w:hanging="615"/>
      </w:pPr>
    </w:lvl>
    <w:lvl w:ilvl="1">
      <w:start w:val="3"/>
      <w:numFmt w:val="decimal"/>
      <w:lvlText w:val="%1.%2"/>
      <w:lvlJc w:val="left"/>
      <w:pPr>
        <w:tabs>
          <w:tab w:val="num" w:pos="969"/>
        </w:tabs>
        <w:ind w:left="969" w:hanging="615"/>
      </w:pPr>
    </w:lvl>
    <w:lvl w:ilvl="2">
      <w:start w:val="3"/>
      <w:numFmt w:val="decimal"/>
      <w:lvlText w:val="%1.%2.%3"/>
      <w:lvlJc w:val="left"/>
      <w:pPr>
        <w:tabs>
          <w:tab w:val="num" w:pos="2137"/>
        </w:tabs>
        <w:ind w:left="2137"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5" w15:restartNumberingAfterBreak="0">
    <w:nsid w:val="00000006"/>
    <w:multiLevelType w:val="multilevel"/>
    <w:tmpl w:val="00000006"/>
    <w:name w:val="WW8Num21"/>
    <w:lvl w:ilvl="0">
      <w:start w:val="9"/>
      <w:numFmt w:val="decimal"/>
      <w:lvlText w:val="%1"/>
      <w:lvlJc w:val="left"/>
      <w:pPr>
        <w:tabs>
          <w:tab w:val="num" w:pos="360"/>
        </w:tabs>
        <w:ind w:left="360" w:hanging="360"/>
      </w:pPr>
      <w:rPr>
        <w:b w:val="0"/>
      </w:rPr>
    </w:lvl>
    <w:lvl w:ilvl="1">
      <w:start w:val="11"/>
      <w:numFmt w:val="decimal"/>
      <w:lvlText w:val="10.%2"/>
      <w:lvlJc w:val="left"/>
      <w:pPr>
        <w:tabs>
          <w:tab w:val="num" w:pos="1070"/>
        </w:tabs>
        <w:ind w:left="1070" w:hanging="360"/>
      </w:pPr>
      <w:rPr>
        <w:b w:val="0"/>
      </w:rPr>
    </w:lvl>
    <w:lvl w:ilvl="2">
      <w:start w:val="1"/>
      <w:numFmt w:val="decimal"/>
      <w:lvlText w:val="10.%2.%3"/>
      <w:lvlJc w:val="left"/>
      <w:pPr>
        <w:tabs>
          <w:tab w:val="num" w:pos="2070"/>
        </w:tabs>
        <w:ind w:left="2070" w:hanging="720"/>
      </w:pPr>
      <w:rPr>
        <w:b w:val="0"/>
      </w:rPr>
    </w:lvl>
    <w:lvl w:ilvl="3">
      <w:start w:val="1"/>
      <w:numFmt w:val="decimal"/>
      <w:lvlText w:val="%1.%2.%3.%4"/>
      <w:lvlJc w:val="left"/>
      <w:pPr>
        <w:tabs>
          <w:tab w:val="num" w:pos="2745"/>
        </w:tabs>
        <w:ind w:left="2745" w:hanging="720"/>
      </w:pPr>
      <w:rPr>
        <w:b w:val="0"/>
      </w:rPr>
    </w:lvl>
    <w:lvl w:ilvl="4">
      <w:start w:val="1"/>
      <w:numFmt w:val="decimal"/>
      <w:lvlText w:val="%1.%2.%3.%4.%5"/>
      <w:lvlJc w:val="left"/>
      <w:pPr>
        <w:tabs>
          <w:tab w:val="num" w:pos="3780"/>
        </w:tabs>
        <w:ind w:left="3780" w:hanging="1080"/>
      </w:pPr>
      <w:rPr>
        <w:b w:val="0"/>
      </w:rPr>
    </w:lvl>
    <w:lvl w:ilvl="5">
      <w:start w:val="1"/>
      <w:numFmt w:val="decimal"/>
      <w:lvlText w:val="%1.%2.%3.%4.%5.%6"/>
      <w:lvlJc w:val="left"/>
      <w:pPr>
        <w:tabs>
          <w:tab w:val="num" w:pos="4455"/>
        </w:tabs>
        <w:ind w:left="4455" w:hanging="1080"/>
      </w:pPr>
      <w:rPr>
        <w:b w:val="0"/>
      </w:rPr>
    </w:lvl>
    <w:lvl w:ilvl="6">
      <w:start w:val="1"/>
      <w:numFmt w:val="decimal"/>
      <w:lvlText w:val="%1.%2.%3.%4.%5.%6.%7"/>
      <w:lvlJc w:val="left"/>
      <w:pPr>
        <w:tabs>
          <w:tab w:val="num" w:pos="5490"/>
        </w:tabs>
        <w:ind w:left="5490" w:hanging="1440"/>
      </w:pPr>
      <w:rPr>
        <w:b w:val="0"/>
      </w:rPr>
    </w:lvl>
    <w:lvl w:ilvl="7">
      <w:start w:val="1"/>
      <w:numFmt w:val="decimal"/>
      <w:lvlText w:val="%1.%2.%3.%4.%5.%6.%7.%8"/>
      <w:lvlJc w:val="left"/>
      <w:pPr>
        <w:tabs>
          <w:tab w:val="num" w:pos="6165"/>
        </w:tabs>
        <w:ind w:left="6165" w:hanging="1440"/>
      </w:pPr>
      <w:rPr>
        <w:b w:val="0"/>
      </w:rPr>
    </w:lvl>
    <w:lvl w:ilvl="8">
      <w:start w:val="1"/>
      <w:numFmt w:val="decimal"/>
      <w:lvlText w:val="%1.%2.%3.%4.%5.%6.%7.%8.%9"/>
      <w:lvlJc w:val="left"/>
      <w:pPr>
        <w:tabs>
          <w:tab w:val="num" w:pos="7200"/>
        </w:tabs>
        <w:ind w:left="7200" w:hanging="1800"/>
      </w:pPr>
      <w:rPr>
        <w:b w:val="0"/>
      </w:rPr>
    </w:lvl>
  </w:abstractNum>
  <w:abstractNum w:abstractNumId="6" w15:restartNumberingAfterBreak="0">
    <w:nsid w:val="00000008"/>
    <w:multiLevelType w:val="multilevel"/>
    <w:tmpl w:val="00000008"/>
    <w:name w:val="WW8Num32"/>
    <w:lvl w:ilvl="0">
      <w:start w:val="5"/>
      <w:numFmt w:val="decimal"/>
      <w:lvlText w:val="%1."/>
      <w:lvlJc w:val="left"/>
      <w:pPr>
        <w:tabs>
          <w:tab w:val="num" w:pos="720"/>
        </w:tabs>
        <w:ind w:left="720" w:hanging="360"/>
      </w:pPr>
    </w:lvl>
    <w:lvl w:ilvl="1">
      <w:start w:val="1"/>
      <w:numFmt w:val="decimal"/>
      <w:lvlText w:val="%1.%2"/>
      <w:lvlJc w:val="left"/>
      <w:pPr>
        <w:tabs>
          <w:tab w:val="num" w:pos="1069"/>
        </w:tabs>
        <w:ind w:left="1069" w:hanging="360"/>
      </w:pPr>
      <w:rPr>
        <w:b w:val="0"/>
      </w:rPr>
    </w:lvl>
    <w:lvl w:ilvl="2">
      <w:start w:val="1"/>
      <w:numFmt w:val="decimal"/>
      <w:lvlText w:val="%1.%2.%3"/>
      <w:lvlJc w:val="left"/>
      <w:pPr>
        <w:tabs>
          <w:tab w:val="num" w:pos="2138"/>
        </w:tabs>
        <w:ind w:left="2138" w:hanging="720"/>
      </w:pPr>
    </w:lvl>
    <w:lvl w:ilvl="3">
      <w:start w:val="1"/>
      <w:numFmt w:val="decimal"/>
      <w:lvlText w:val="%1.%2.%3.%4"/>
      <w:lvlJc w:val="left"/>
      <w:pPr>
        <w:tabs>
          <w:tab w:val="num" w:pos="2127"/>
        </w:tabs>
        <w:ind w:left="2127" w:hanging="720"/>
      </w:pPr>
    </w:lvl>
    <w:lvl w:ilvl="4">
      <w:start w:val="1"/>
      <w:numFmt w:val="decimal"/>
      <w:lvlText w:val="%1.%2.%3.%4.%5"/>
      <w:lvlJc w:val="left"/>
      <w:pPr>
        <w:tabs>
          <w:tab w:val="num" w:pos="2836"/>
        </w:tabs>
        <w:ind w:left="2836" w:hanging="1080"/>
      </w:pPr>
    </w:lvl>
    <w:lvl w:ilvl="5">
      <w:start w:val="1"/>
      <w:numFmt w:val="decimal"/>
      <w:lvlText w:val="%1.%2.%3.%4.%5.%6"/>
      <w:lvlJc w:val="left"/>
      <w:pPr>
        <w:tabs>
          <w:tab w:val="num" w:pos="3185"/>
        </w:tabs>
        <w:ind w:left="3185" w:hanging="1080"/>
      </w:pPr>
    </w:lvl>
    <w:lvl w:ilvl="6">
      <w:start w:val="1"/>
      <w:numFmt w:val="decimal"/>
      <w:lvlText w:val="%1.%2.%3.%4.%5.%6.%7"/>
      <w:lvlJc w:val="left"/>
      <w:pPr>
        <w:tabs>
          <w:tab w:val="num" w:pos="3894"/>
        </w:tabs>
        <w:ind w:left="3894" w:hanging="1440"/>
      </w:pPr>
    </w:lvl>
    <w:lvl w:ilvl="7">
      <w:start w:val="1"/>
      <w:numFmt w:val="decimal"/>
      <w:lvlText w:val="%1.%2.%3.%4.%5.%6.%7.%8"/>
      <w:lvlJc w:val="left"/>
      <w:pPr>
        <w:tabs>
          <w:tab w:val="num" w:pos="4243"/>
        </w:tabs>
        <w:ind w:left="4243" w:hanging="1440"/>
      </w:pPr>
    </w:lvl>
    <w:lvl w:ilvl="8">
      <w:start w:val="1"/>
      <w:numFmt w:val="decimal"/>
      <w:lvlText w:val="%1.%2.%3.%4.%5.%6.%7.%8.%9"/>
      <w:lvlJc w:val="left"/>
      <w:pPr>
        <w:tabs>
          <w:tab w:val="num" w:pos="4952"/>
        </w:tabs>
        <w:ind w:left="4952" w:hanging="1800"/>
      </w:pPr>
    </w:lvl>
  </w:abstractNum>
  <w:abstractNum w:abstractNumId="7" w15:restartNumberingAfterBreak="0">
    <w:nsid w:val="00000009"/>
    <w:multiLevelType w:val="multilevel"/>
    <w:tmpl w:val="00000009"/>
    <w:lvl w:ilvl="0">
      <w:start w:val="1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22E3E46"/>
    <w:multiLevelType w:val="hybridMultilevel"/>
    <w:tmpl w:val="8DAC6744"/>
    <w:lvl w:ilvl="0" w:tplc="0416001B">
      <w:start w:val="1"/>
      <w:numFmt w:val="lowerRoman"/>
      <w:lvlText w:val="%1."/>
      <w:lvlJc w:val="right"/>
      <w:pPr>
        <w:ind w:left="3420" w:hanging="360"/>
      </w:pPr>
    </w:lvl>
    <w:lvl w:ilvl="1" w:tplc="04160019" w:tentative="1">
      <w:start w:val="1"/>
      <w:numFmt w:val="lowerLetter"/>
      <w:lvlText w:val="%2."/>
      <w:lvlJc w:val="left"/>
      <w:pPr>
        <w:ind w:left="4140" w:hanging="360"/>
      </w:pPr>
    </w:lvl>
    <w:lvl w:ilvl="2" w:tplc="0416001B" w:tentative="1">
      <w:start w:val="1"/>
      <w:numFmt w:val="lowerRoman"/>
      <w:lvlText w:val="%3."/>
      <w:lvlJc w:val="right"/>
      <w:pPr>
        <w:ind w:left="4860" w:hanging="180"/>
      </w:pPr>
    </w:lvl>
    <w:lvl w:ilvl="3" w:tplc="0416000F" w:tentative="1">
      <w:start w:val="1"/>
      <w:numFmt w:val="decimal"/>
      <w:lvlText w:val="%4."/>
      <w:lvlJc w:val="left"/>
      <w:pPr>
        <w:ind w:left="5580" w:hanging="360"/>
      </w:pPr>
    </w:lvl>
    <w:lvl w:ilvl="4" w:tplc="04160019" w:tentative="1">
      <w:start w:val="1"/>
      <w:numFmt w:val="lowerLetter"/>
      <w:lvlText w:val="%5."/>
      <w:lvlJc w:val="left"/>
      <w:pPr>
        <w:ind w:left="6300" w:hanging="360"/>
      </w:pPr>
    </w:lvl>
    <w:lvl w:ilvl="5" w:tplc="0416001B" w:tentative="1">
      <w:start w:val="1"/>
      <w:numFmt w:val="lowerRoman"/>
      <w:lvlText w:val="%6."/>
      <w:lvlJc w:val="right"/>
      <w:pPr>
        <w:ind w:left="7020" w:hanging="180"/>
      </w:pPr>
    </w:lvl>
    <w:lvl w:ilvl="6" w:tplc="0416000F" w:tentative="1">
      <w:start w:val="1"/>
      <w:numFmt w:val="decimal"/>
      <w:lvlText w:val="%7."/>
      <w:lvlJc w:val="left"/>
      <w:pPr>
        <w:ind w:left="7740" w:hanging="360"/>
      </w:pPr>
    </w:lvl>
    <w:lvl w:ilvl="7" w:tplc="04160019" w:tentative="1">
      <w:start w:val="1"/>
      <w:numFmt w:val="lowerLetter"/>
      <w:lvlText w:val="%8."/>
      <w:lvlJc w:val="left"/>
      <w:pPr>
        <w:ind w:left="8460" w:hanging="360"/>
      </w:pPr>
    </w:lvl>
    <w:lvl w:ilvl="8" w:tplc="0416001B" w:tentative="1">
      <w:start w:val="1"/>
      <w:numFmt w:val="lowerRoman"/>
      <w:lvlText w:val="%9."/>
      <w:lvlJc w:val="right"/>
      <w:pPr>
        <w:ind w:left="9180" w:hanging="180"/>
      </w:pPr>
    </w:lvl>
  </w:abstractNum>
  <w:abstractNum w:abstractNumId="9" w15:restartNumberingAfterBreak="0">
    <w:nsid w:val="061503D5"/>
    <w:multiLevelType w:val="multilevel"/>
    <w:tmpl w:val="723A9294"/>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1050"/>
        </w:tabs>
        <w:ind w:left="1050" w:hanging="375"/>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6840"/>
        </w:tabs>
        <w:ind w:left="6840" w:hanging="1440"/>
      </w:pPr>
      <w:rPr>
        <w:rFonts w:hint="default"/>
      </w:rPr>
    </w:lvl>
  </w:abstractNum>
  <w:abstractNum w:abstractNumId="10" w15:restartNumberingAfterBreak="0">
    <w:nsid w:val="08FC4FBA"/>
    <w:multiLevelType w:val="multilevel"/>
    <w:tmpl w:val="A270245E"/>
    <w:lvl w:ilvl="0">
      <w:start w:val="17"/>
      <w:numFmt w:val="decimal"/>
      <w:lvlText w:val="%1"/>
      <w:lvlJc w:val="left"/>
      <w:pPr>
        <w:tabs>
          <w:tab w:val="num" w:pos="360"/>
        </w:tabs>
        <w:ind w:left="360" w:hanging="360"/>
      </w:pPr>
      <w:rPr>
        <w:rFonts w:hint="default"/>
      </w:rPr>
    </w:lvl>
    <w:lvl w:ilvl="1">
      <w:start w:val="5"/>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11" w15:restartNumberingAfterBreak="0">
    <w:nsid w:val="09400985"/>
    <w:multiLevelType w:val="hybridMultilevel"/>
    <w:tmpl w:val="D2849AE2"/>
    <w:lvl w:ilvl="0" w:tplc="04160019">
      <w:start w:val="1"/>
      <w:numFmt w:val="lowerLetter"/>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69D4B3A"/>
    <w:multiLevelType w:val="multilevel"/>
    <w:tmpl w:val="4C98BF82"/>
    <w:lvl w:ilvl="0">
      <w:start w:val="24"/>
      <w:numFmt w:val="decimal"/>
      <w:lvlText w:val="%1"/>
      <w:lvlJc w:val="left"/>
      <w:pPr>
        <w:tabs>
          <w:tab w:val="num" w:pos="360"/>
        </w:tabs>
        <w:ind w:left="360" w:hanging="360"/>
      </w:pPr>
      <w:rPr>
        <w:rFonts w:hint="default"/>
      </w:rPr>
    </w:lvl>
    <w:lvl w:ilvl="1">
      <w:start w:val="8"/>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3" w15:restartNumberingAfterBreak="0">
    <w:nsid w:val="193C4E1C"/>
    <w:multiLevelType w:val="multilevel"/>
    <w:tmpl w:val="D5F8081E"/>
    <w:lvl w:ilvl="0">
      <w:start w:val="8"/>
      <w:numFmt w:val="decimal"/>
      <w:lvlText w:val="%1"/>
      <w:lvlJc w:val="left"/>
      <w:pPr>
        <w:tabs>
          <w:tab w:val="num" w:pos="360"/>
        </w:tabs>
        <w:ind w:left="360" w:hanging="360"/>
      </w:pPr>
      <w:rPr>
        <w:rFonts w:ascii="Times New Roman" w:hAnsi="Times New Roman" w:cs="CG Times" w:hint="default"/>
        <w:sz w:val="20"/>
      </w:rPr>
    </w:lvl>
    <w:lvl w:ilvl="1">
      <w:start w:val="12"/>
      <w:numFmt w:val="decimal"/>
      <w:lvlText w:val="%1.%2"/>
      <w:lvlJc w:val="left"/>
      <w:pPr>
        <w:tabs>
          <w:tab w:val="num" w:pos="1069"/>
        </w:tabs>
        <w:ind w:left="1069" w:hanging="360"/>
      </w:pPr>
      <w:rPr>
        <w:rFonts w:ascii="Arial" w:hAnsi="Arial" w:cs="Arial" w:hint="default"/>
        <w:b w:val="0"/>
        <w:sz w:val="22"/>
        <w:szCs w:val="22"/>
      </w:rPr>
    </w:lvl>
    <w:lvl w:ilvl="2">
      <w:start w:val="1"/>
      <w:numFmt w:val="decimal"/>
      <w:lvlText w:val="%1.%2.%3"/>
      <w:lvlJc w:val="left"/>
      <w:pPr>
        <w:tabs>
          <w:tab w:val="num" w:pos="2138"/>
        </w:tabs>
        <w:ind w:left="2138" w:hanging="720"/>
      </w:pPr>
      <w:rPr>
        <w:rFonts w:ascii="Times New Roman" w:hAnsi="Times New Roman" w:cs="CG Times" w:hint="default"/>
        <w:sz w:val="20"/>
      </w:rPr>
    </w:lvl>
    <w:lvl w:ilvl="3">
      <w:start w:val="1"/>
      <w:numFmt w:val="decimal"/>
      <w:lvlText w:val="%1.%2.%3.%4"/>
      <w:lvlJc w:val="left"/>
      <w:pPr>
        <w:tabs>
          <w:tab w:val="num" w:pos="2847"/>
        </w:tabs>
        <w:ind w:left="2847" w:hanging="720"/>
      </w:pPr>
      <w:rPr>
        <w:rFonts w:ascii="Times New Roman" w:hAnsi="Times New Roman" w:cs="CG Times" w:hint="default"/>
        <w:sz w:val="20"/>
      </w:rPr>
    </w:lvl>
    <w:lvl w:ilvl="4">
      <w:start w:val="1"/>
      <w:numFmt w:val="decimal"/>
      <w:lvlText w:val="%1.%2.%3.%4.%5"/>
      <w:lvlJc w:val="left"/>
      <w:pPr>
        <w:tabs>
          <w:tab w:val="num" w:pos="3916"/>
        </w:tabs>
        <w:ind w:left="3916" w:hanging="1080"/>
      </w:pPr>
      <w:rPr>
        <w:rFonts w:ascii="Times New Roman" w:hAnsi="Times New Roman" w:cs="CG Times" w:hint="default"/>
        <w:sz w:val="20"/>
      </w:rPr>
    </w:lvl>
    <w:lvl w:ilvl="5">
      <w:start w:val="1"/>
      <w:numFmt w:val="decimal"/>
      <w:lvlText w:val="%1.%2.%3.%4.%5.%6"/>
      <w:lvlJc w:val="left"/>
      <w:pPr>
        <w:tabs>
          <w:tab w:val="num" w:pos="4625"/>
        </w:tabs>
        <w:ind w:left="4625" w:hanging="1080"/>
      </w:pPr>
      <w:rPr>
        <w:rFonts w:ascii="Times New Roman" w:hAnsi="Times New Roman" w:cs="CG Times" w:hint="default"/>
        <w:sz w:val="20"/>
      </w:rPr>
    </w:lvl>
    <w:lvl w:ilvl="6">
      <w:start w:val="1"/>
      <w:numFmt w:val="decimal"/>
      <w:lvlText w:val="%1.%2.%3.%4.%5.%6.%7"/>
      <w:lvlJc w:val="left"/>
      <w:pPr>
        <w:tabs>
          <w:tab w:val="num" w:pos="5694"/>
        </w:tabs>
        <w:ind w:left="5694" w:hanging="1440"/>
      </w:pPr>
      <w:rPr>
        <w:rFonts w:ascii="Times New Roman" w:hAnsi="Times New Roman" w:cs="CG Times" w:hint="default"/>
        <w:sz w:val="20"/>
      </w:rPr>
    </w:lvl>
    <w:lvl w:ilvl="7">
      <w:start w:val="1"/>
      <w:numFmt w:val="decimal"/>
      <w:lvlText w:val="%1.%2.%3.%4.%5.%6.%7.%8"/>
      <w:lvlJc w:val="left"/>
      <w:pPr>
        <w:tabs>
          <w:tab w:val="num" w:pos="6403"/>
        </w:tabs>
        <w:ind w:left="6403" w:hanging="1440"/>
      </w:pPr>
      <w:rPr>
        <w:rFonts w:ascii="Times New Roman" w:hAnsi="Times New Roman" w:cs="CG Times" w:hint="default"/>
        <w:sz w:val="20"/>
      </w:rPr>
    </w:lvl>
    <w:lvl w:ilvl="8">
      <w:start w:val="1"/>
      <w:numFmt w:val="decimal"/>
      <w:lvlText w:val="%1.%2.%3.%4.%5.%6.%7.%8.%9"/>
      <w:lvlJc w:val="left"/>
      <w:pPr>
        <w:tabs>
          <w:tab w:val="num" w:pos="7472"/>
        </w:tabs>
        <w:ind w:left="7472" w:hanging="1800"/>
      </w:pPr>
      <w:rPr>
        <w:rFonts w:ascii="Times New Roman" w:hAnsi="Times New Roman" w:cs="CG Times" w:hint="default"/>
        <w:sz w:val="20"/>
      </w:rPr>
    </w:lvl>
  </w:abstractNum>
  <w:abstractNum w:abstractNumId="14" w15:restartNumberingAfterBreak="0">
    <w:nsid w:val="1C065511"/>
    <w:multiLevelType w:val="multilevel"/>
    <w:tmpl w:val="92368F82"/>
    <w:lvl w:ilvl="0">
      <w:start w:val="8"/>
      <w:numFmt w:val="decimal"/>
      <w:lvlText w:val="%1"/>
      <w:lvlJc w:val="left"/>
      <w:pPr>
        <w:tabs>
          <w:tab w:val="num" w:pos="360"/>
        </w:tabs>
        <w:ind w:left="360" w:hanging="360"/>
      </w:pPr>
      <w:rPr>
        <w:rFonts w:hint="default"/>
        <w:b w:val="0"/>
        <w:i w:val="0"/>
      </w:rPr>
    </w:lvl>
    <w:lvl w:ilvl="1">
      <w:start w:val="12"/>
      <w:numFmt w:val="decimal"/>
      <w:lvlText w:val="%1.%2"/>
      <w:lvlJc w:val="left"/>
      <w:pPr>
        <w:tabs>
          <w:tab w:val="num" w:pos="1069"/>
        </w:tabs>
        <w:ind w:left="1069" w:hanging="360"/>
      </w:pPr>
      <w:rPr>
        <w:rFonts w:hint="default"/>
        <w:b w:val="0"/>
        <w:i w:val="0"/>
      </w:rPr>
    </w:lvl>
    <w:lvl w:ilvl="2">
      <w:start w:val="1"/>
      <w:numFmt w:val="decimal"/>
      <w:lvlText w:val="%1.%2.%3"/>
      <w:lvlJc w:val="left"/>
      <w:pPr>
        <w:tabs>
          <w:tab w:val="num" w:pos="2138"/>
        </w:tabs>
        <w:ind w:left="2138" w:hanging="720"/>
      </w:pPr>
      <w:rPr>
        <w:rFonts w:hint="default"/>
        <w:b w:val="0"/>
        <w:i w:val="0"/>
      </w:rPr>
    </w:lvl>
    <w:lvl w:ilvl="3">
      <w:start w:val="1"/>
      <w:numFmt w:val="decimal"/>
      <w:lvlText w:val="%1.%2.%3.%4"/>
      <w:lvlJc w:val="left"/>
      <w:pPr>
        <w:tabs>
          <w:tab w:val="num" w:pos="2847"/>
        </w:tabs>
        <w:ind w:left="2847" w:hanging="720"/>
      </w:pPr>
      <w:rPr>
        <w:rFonts w:hint="default"/>
        <w:b w:val="0"/>
        <w:i w:val="0"/>
      </w:rPr>
    </w:lvl>
    <w:lvl w:ilvl="4">
      <w:start w:val="1"/>
      <w:numFmt w:val="decimal"/>
      <w:lvlText w:val="%1.%2.%3.%4.%5"/>
      <w:lvlJc w:val="left"/>
      <w:pPr>
        <w:tabs>
          <w:tab w:val="num" w:pos="3916"/>
        </w:tabs>
        <w:ind w:left="3916" w:hanging="1080"/>
      </w:pPr>
      <w:rPr>
        <w:rFonts w:hint="default"/>
        <w:b w:val="0"/>
        <w:i w:val="0"/>
      </w:rPr>
    </w:lvl>
    <w:lvl w:ilvl="5">
      <w:start w:val="1"/>
      <w:numFmt w:val="decimal"/>
      <w:lvlText w:val="%1.%2.%3.%4.%5.%6"/>
      <w:lvlJc w:val="left"/>
      <w:pPr>
        <w:tabs>
          <w:tab w:val="num" w:pos="4625"/>
        </w:tabs>
        <w:ind w:left="4625" w:hanging="1080"/>
      </w:pPr>
      <w:rPr>
        <w:rFonts w:hint="default"/>
        <w:b w:val="0"/>
        <w:i w:val="0"/>
      </w:rPr>
    </w:lvl>
    <w:lvl w:ilvl="6">
      <w:start w:val="1"/>
      <w:numFmt w:val="decimal"/>
      <w:lvlText w:val="%1.%2.%3.%4.%5.%6.%7"/>
      <w:lvlJc w:val="left"/>
      <w:pPr>
        <w:tabs>
          <w:tab w:val="num" w:pos="5694"/>
        </w:tabs>
        <w:ind w:left="5694" w:hanging="1440"/>
      </w:pPr>
      <w:rPr>
        <w:rFonts w:hint="default"/>
        <w:b w:val="0"/>
        <w:i w:val="0"/>
      </w:rPr>
    </w:lvl>
    <w:lvl w:ilvl="7">
      <w:start w:val="1"/>
      <w:numFmt w:val="decimal"/>
      <w:lvlText w:val="%1.%2.%3.%4.%5.%6.%7.%8"/>
      <w:lvlJc w:val="left"/>
      <w:pPr>
        <w:tabs>
          <w:tab w:val="num" w:pos="6403"/>
        </w:tabs>
        <w:ind w:left="6403" w:hanging="1440"/>
      </w:pPr>
      <w:rPr>
        <w:rFonts w:hint="default"/>
        <w:b w:val="0"/>
        <w:i w:val="0"/>
      </w:rPr>
    </w:lvl>
    <w:lvl w:ilvl="8">
      <w:start w:val="1"/>
      <w:numFmt w:val="decimal"/>
      <w:lvlText w:val="%1.%2.%3.%4.%5.%6.%7.%8.%9"/>
      <w:lvlJc w:val="left"/>
      <w:pPr>
        <w:tabs>
          <w:tab w:val="num" w:pos="7472"/>
        </w:tabs>
        <w:ind w:left="7472" w:hanging="1800"/>
      </w:pPr>
      <w:rPr>
        <w:rFonts w:hint="default"/>
        <w:b w:val="0"/>
        <w:i w:val="0"/>
      </w:rPr>
    </w:lvl>
  </w:abstractNum>
  <w:abstractNum w:abstractNumId="15" w15:restartNumberingAfterBreak="0">
    <w:nsid w:val="1D5C100D"/>
    <w:multiLevelType w:val="multilevel"/>
    <w:tmpl w:val="71D6A3D4"/>
    <w:lvl w:ilvl="0">
      <w:start w:val="1"/>
      <w:numFmt w:val="decimal"/>
      <w:lvlText w:val="%1."/>
      <w:lvlJc w:val="left"/>
      <w:pPr>
        <w:ind w:left="360" w:hanging="360"/>
      </w:pPr>
      <w:rPr>
        <w:b/>
      </w:rPr>
    </w:lvl>
    <w:lvl w:ilvl="1">
      <w:start w:val="1"/>
      <w:numFmt w:val="decimal"/>
      <w:lvlText w:val="%1.%2."/>
      <w:lvlJc w:val="left"/>
      <w:pPr>
        <w:ind w:left="716" w:hanging="432"/>
      </w:pPr>
      <w:rPr>
        <w:rFonts w:ascii="Ecofont_Spranq_eco_Sans" w:hAnsi="Ecofont_Spranq_eco_Sans" w:hint="default"/>
        <w:b w:val="0"/>
        <w:i w:val="0"/>
        <w:strike w:val="0"/>
        <w:color w:val="auto"/>
        <w:sz w:val="20"/>
        <w:szCs w:val="20"/>
        <w:u w:val="none"/>
      </w:rPr>
    </w:lvl>
    <w:lvl w:ilvl="2">
      <w:start w:val="1"/>
      <w:numFmt w:val="decimal"/>
      <w:lvlText w:val="%1.%2.%3."/>
      <w:lvlJc w:val="left"/>
      <w:pPr>
        <w:ind w:left="2773" w:hanging="504"/>
      </w:pPr>
      <w:rPr>
        <w:rFonts w:ascii="Ecofont_Spranq_eco_Sans" w:hAnsi="Ecofont_Spranq_eco_Sans"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2C2FCE"/>
    <w:multiLevelType w:val="multilevel"/>
    <w:tmpl w:val="D766EECA"/>
    <w:lvl w:ilvl="0">
      <w:start w:val="1"/>
      <w:numFmt w:val="decimal"/>
      <w:lvlText w:val="%1."/>
      <w:lvlJc w:val="left"/>
      <w:pPr>
        <w:ind w:left="360" w:hanging="360"/>
      </w:pPr>
      <w:rPr>
        <w:rFonts w:hint="default"/>
      </w:rPr>
    </w:lvl>
    <w:lvl w:ilvl="1">
      <w:start w:val="1"/>
      <w:numFmt w:val="decimal"/>
      <w:lvlText w:val="%1.%2."/>
      <w:lvlJc w:val="left"/>
      <w:pPr>
        <w:ind w:left="1000" w:hanging="432"/>
      </w:pPr>
      <w:rPr>
        <w:b w:val="0"/>
        <w:i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spacing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8B4A2B"/>
    <w:multiLevelType w:val="multilevel"/>
    <w:tmpl w:val="7C822122"/>
    <w:lvl w:ilvl="0">
      <w:start w:val="8"/>
      <w:numFmt w:val="decimal"/>
      <w:lvlText w:val="%1"/>
      <w:lvlJc w:val="left"/>
      <w:pPr>
        <w:ind w:left="420" w:hanging="420"/>
      </w:pPr>
      <w:rPr>
        <w:rFonts w:hint="default"/>
      </w:rPr>
    </w:lvl>
    <w:lvl w:ilvl="1">
      <w:start w:val="1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EEF3526"/>
    <w:multiLevelType w:val="multilevel"/>
    <w:tmpl w:val="2F3EA212"/>
    <w:lvl w:ilvl="0">
      <w:start w:val="5"/>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3B1254C4"/>
    <w:multiLevelType w:val="multilevel"/>
    <w:tmpl w:val="586C8C2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29"/>
        </w:tabs>
        <w:ind w:left="1429" w:hanging="720"/>
      </w:pPr>
      <w:rPr>
        <w:rFonts w:hint="default"/>
      </w:rPr>
    </w:lvl>
    <w:lvl w:ilvl="2">
      <w:start w:val="3"/>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3C931530"/>
    <w:multiLevelType w:val="hybridMultilevel"/>
    <w:tmpl w:val="35B01366"/>
    <w:lvl w:ilvl="0" w:tplc="77A0D8EC">
      <w:start w:val="1"/>
      <w:numFmt w:val="lowerRoman"/>
      <w:lvlText w:val="%1."/>
      <w:lvlJc w:val="right"/>
      <w:pPr>
        <w:ind w:left="1778" w:hanging="360"/>
      </w:pPr>
      <w:rPr>
        <w:rFonts w:hint="default"/>
        <w:color w:val="auto"/>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21" w15:restartNumberingAfterBreak="0">
    <w:nsid w:val="50691700"/>
    <w:multiLevelType w:val="multilevel"/>
    <w:tmpl w:val="138084E0"/>
    <w:lvl w:ilvl="0">
      <w:start w:val="5"/>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3"/>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58450C2F"/>
    <w:multiLevelType w:val="hybridMultilevel"/>
    <w:tmpl w:val="65BC53BE"/>
    <w:lvl w:ilvl="0" w:tplc="0BC00916">
      <w:start w:val="1"/>
      <w:numFmt w:val="decimal"/>
      <w:lvlText w:val="%1."/>
      <w:lvlJc w:val="left"/>
      <w:pPr>
        <w:ind w:left="1065" w:hanging="360"/>
      </w:pPr>
      <w:rPr>
        <w:rFonts w:hint="default"/>
      </w:rPr>
    </w:lvl>
    <w:lvl w:ilvl="1" w:tplc="291A3FBE">
      <w:start w:val="1"/>
      <w:numFmt w:val="lowerLetter"/>
      <w:lvlText w:val="%2."/>
      <w:lvlJc w:val="left"/>
      <w:pPr>
        <w:ind w:left="1785" w:hanging="360"/>
      </w:pPr>
      <w:rPr>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5DA123E7"/>
    <w:multiLevelType w:val="multilevel"/>
    <w:tmpl w:val="1D5CDC1E"/>
    <w:lvl w:ilvl="0">
      <w:start w:val="25"/>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67027592"/>
    <w:multiLevelType w:val="multilevel"/>
    <w:tmpl w:val="38822E7A"/>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1069"/>
        </w:tabs>
        <w:ind w:left="1069" w:hanging="360"/>
      </w:pPr>
      <w:rPr>
        <w:rFonts w:hint="default"/>
        <w:b w:val="0"/>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25" w15:restartNumberingAfterBreak="0">
    <w:nsid w:val="6B3F1719"/>
    <w:multiLevelType w:val="multilevel"/>
    <w:tmpl w:val="A22026DE"/>
    <w:lvl w:ilvl="0">
      <w:start w:val="11"/>
      <w:numFmt w:val="decimal"/>
      <w:lvlText w:val="%1"/>
      <w:lvlJc w:val="left"/>
      <w:pPr>
        <w:ind w:left="780" w:hanging="780"/>
      </w:pPr>
      <w:rPr>
        <w:rFonts w:hint="default"/>
      </w:rPr>
    </w:lvl>
    <w:lvl w:ilvl="1">
      <w:start w:val="1"/>
      <w:numFmt w:val="decimal"/>
      <w:lvlText w:val="%1.%2"/>
      <w:lvlJc w:val="left"/>
      <w:pPr>
        <w:ind w:left="1515" w:hanging="780"/>
      </w:pPr>
      <w:rPr>
        <w:rFonts w:hint="default"/>
      </w:rPr>
    </w:lvl>
    <w:lvl w:ilvl="2">
      <w:start w:val="1"/>
      <w:numFmt w:val="decimal"/>
      <w:lvlText w:val="%1.%2.%3"/>
      <w:lvlJc w:val="left"/>
      <w:pPr>
        <w:ind w:left="2250" w:hanging="780"/>
      </w:pPr>
      <w:rPr>
        <w:rFonts w:hint="default"/>
      </w:rPr>
    </w:lvl>
    <w:lvl w:ilvl="3">
      <w:start w:val="1"/>
      <w:numFmt w:val="decimal"/>
      <w:lvlText w:val="%1.%2.%3.%4"/>
      <w:lvlJc w:val="left"/>
      <w:pPr>
        <w:ind w:left="2985" w:hanging="7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6" w15:restartNumberingAfterBreak="0">
    <w:nsid w:val="6EAB592E"/>
    <w:multiLevelType w:val="hybridMultilevel"/>
    <w:tmpl w:val="1DD26F36"/>
    <w:lvl w:ilvl="0" w:tplc="04160019">
      <w:start w:val="1"/>
      <w:numFmt w:val="lowerLetter"/>
      <w:lvlText w:val="%1."/>
      <w:lvlJc w:val="left"/>
      <w:pPr>
        <w:ind w:left="1800" w:hanging="36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71226FE4"/>
    <w:multiLevelType w:val="hybridMultilevel"/>
    <w:tmpl w:val="08A2B03C"/>
    <w:lvl w:ilvl="0" w:tplc="0416001B">
      <w:start w:val="1"/>
      <w:numFmt w:val="lowerRoman"/>
      <w:lvlText w:val="%1."/>
      <w:lvlJc w:val="righ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88B46B8"/>
    <w:multiLevelType w:val="multilevel"/>
    <w:tmpl w:val="5F605B50"/>
    <w:lvl w:ilvl="0">
      <w:start w:val="4"/>
      <w:numFmt w:val="decimal"/>
      <w:suff w:val="space"/>
      <w:lvlText w:val="%1."/>
      <w:lvlJc w:val="left"/>
      <w:pPr>
        <w:ind w:left="360" w:firstLine="0"/>
      </w:pPr>
      <w:rPr>
        <w:rFonts w:hint="default"/>
        <w:b/>
        <w:i w:val="0"/>
        <w:color w:val="FF0000"/>
      </w:rPr>
    </w:lvl>
    <w:lvl w:ilvl="1">
      <w:start w:val="1"/>
      <w:numFmt w:val="decimal"/>
      <w:suff w:val="space"/>
      <w:lvlText w:val="%1.%2."/>
      <w:lvlJc w:val="left"/>
      <w:pPr>
        <w:ind w:left="644" w:firstLine="0"/>
      </w:pPr>
      <w:rPr>
        <w:rFonts w:hint="default"/>
        <w:b/>
        <w:i w:val="0"/>
        <w:color w:val="auto"/>
      </w:rPr>
    </w:lvl>
    <w:lvl w:ilvl="2">
      <w:start w:val="1"/>
      <w:numFmt w:val="decimal"/>
      <w:suff w:val="space"/>
      <w:lvlText w:val="%1.%2.%3."/>
      <w:lvlJc w:val="left"/>
      <w:pPr>
        <w:ind w:left="927" w:firstLine="0"/>
      </w:pPr>
      <w:rPr>
        <w:rFonts w:hint="default"/>
        <w:b/>
        <w:i w:val="0"/>
        <w:color w:val="FF0000"/>
      </w:rPr>
    </w:lvl>
    <w:lvl w:ilvl="3">
      <w:start w:val="1"/>
      <w:numFmt w:val="decimal"/>
      <w:suff w:val="space"/>
      <w:lvlText w:val="%1.%2.%3.%4."/>
      <w:lvlJc w:val="left"/>
      <w:pPr>
        <w:ind w:left="1211" w:firstLine="0"/>
      </w:pPr>
      <w:rPr>
        <w:rFonts w:hint="default"/>
        <w:b/>
        <w:i w:val="0"/>
        <w:color w:val="FF0000"/>
      </w:rPr>
    </w:lvl>
    <w:lvl w:ilvl="4">
      <w:start w:val="1"/>
      <w:numFmt w:val="decimal"/>
      <w:suff w:val="space"/>
      <w:lvlText w:val="%1.%2.%3.%4.%5."/>
      <w:lvlJc w:val="left"/>
      <w:pPr>
        <w:ind w:left="1494" w:firstLine="0"/>
      </w:pPr>
      <w:rPr>
        <w:rFonts w:hint="default"/>
        <w:b/>
        <w:i w:val="0"/>
        <w:color w:val="FF0000"/>
      </w:rPr>
    </w:lvl>
    <w:lvl w:ilvl="5">
      <w:start w:val="1"/>
      <w:numFmt w:val="decimal"/>
      <w:lvlText w:val="%1.%2.%3.%4.%5.%6."/>
      <w:lvlJc w:val="left"/>
      <w:pPr>
        <w:tabs>
          <w:tab w:val="num" w:pos="3240"/>
        </w:tabs>
        <w:ind w:left="3096" w:hanging="936"/>
      </w:pPr>
      <w:rPr>
        <w:rFonts w:hint="default"/>
        <w:i/>
        <w:color w:val="FF0000"/>
      </w:rPr>
    </w:lvl>
    <w:lvl w:ilvl="6">
      <w:start w:val="1"/>
      <w:numFmt w:val="decimal"/>
      <w:lvlText w:val="%1.%2.%3.%4.%5.%6.%7."/>
      <w:lvlJc w:val="left"/>
      <w:pPr>
        <w:tabs>
          <w:tab w:val="num" w:pos="3960"/>
        </w:tabs>
        <w:ind w:left="3600" w:hanging="1080"/>
      </w:pPr>
      <w:rPr>
        <w:rFonts w:hint="default"/>
        <w:i/>
        <w:color w:val="FF0000"/>
      </w:rPr>
    </w:lvl>
    <w:lvl w:ilvl="7">
      <w:start w:val="1"/>
      <w:numFmt w:val="decimal"/>
      <w:lvlText w:val="%1.%2.%3.%4.%5.%6.%7.%8."/>
      <w:lvlJc w:val="left"/>
      <w:pPr>
        <w:tabs>
          <w:tab w:val="num" w:pos="4320"/>
        </w:tabs>
        <w:ind w:left="4104" w:hanging="1224"/>
      </w:pPr>
      <w:rPr>
        <w:rFonts w:hint="default"/>
        <w:i/>
        <w:color w:val="FF0000"/>
      </w:rPr>
    </w:lvl>
    <w:lvl w:ilvl="8">
      <w:start w:val="1"/>
      <w:numFmt w:val="decimal"/>
      <w:lvlText w:val="%1.%2.%3.%4.%5.%6.%7.%8.%9."/>
      <w:lvlJc w:val="left"/>
      <w:pPr>
        <w:tabs>
          <w:tab w:val="num" w:pos="5040"/>
        </w:tabs>
        <w:ind w:left="4680" w:hanging="1440"/>
      </w:pPr>
      <w:rPr>
        <w:rFonts w:hint="default"/>
        <w:i/>
        <w:color w:val="FF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0"/>
  </w:num>
  <w:num w:numId="11">
    <w:abstractNumId w:val="14"/>
  </w:num>
  <w:num w:numId="12">
    <w:abstractNumId w:val="24"/>
  </w:num>
  <w:num w:numId="13">
    <w:abstractNumId w:val="11"/>
  </w:num>
  <w:num w:numId="14">
    <w:abstractNumId w:val="13"/>
  </w:num>
  <w:num w:numId="15">
    <w:abstractNumId w:val="9"/>
  </w:num>
  <w:num w:numId="16">
    <w:abstractNumId w:val="17"/>
  </w:num>
  <w:num w:numId="17">
    <w:abstractNumId w:val="19"/>
  </w:num>
  <w:num w:numId="18">
    <w:abstractNumId w:val="21"/>
  </w:num>
  <w:num w:numId="19">
    <w:abstractNumId w:val="18"/>
  </w:num>
  <w:num w:numId="20">
    <w:abstractNumId w:val="16"/>
  </w:num>
  <w:num w:numId="21">
    <w:abstractNumId w:val="26"/>
  </w:num>
  <w:num w:numId="22">
    <w:abstractNumId w:val="15"/>
  </w:num>
  <w:num w:numId="23">
    <w:abstractNumId w:val="28"/>
  </w:num>
  <w:num w:numId="24">
    <w:abstractNumId w:val="25"/>
  </w:num>
  <w:num w:numId="25">
    <w:abstractNumId w:val="22"/>
  </w:num>
  <w:num w:numId="26">
    <w:abstractNumId w:val="23"/>
  </w:num>
  <w:num w:numId="27">
    <w:abstractNumId w:val="8"/>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476899"/>
    <w:rsid w:val="0000001E"/>
    <w:rsid w:val="000023FC"/>
    <w:rsid w:val="00006117"/>
    <w:rsid w:val="000066C1"/>
    <w:rsid w:val="00007067"/>
    <w:rsid w:val="0001085D"/>
    <w:rsid w:val="0002230C"/>
    <w:rsid w:val="00023438"/>
    <w:rsid w:val="000242B9"/>
    <w:rsid w:val="000304A0"/>
    <w:rsid w:val="00034C2A"/>
    <w:rsid w:val="000400B2"/>
    <w:rsid w:val="0005730D"/>
    <w:rsid w:val="00063CD9"/>
    <w:rsid w:val="00064CE8"/>
    <w:rsid w:val="00065ABE"/>
    <w:rsid w:val="00073087"/>
    <w:rsid w:val="00082F60"/>
    <w:rsid w:val="00083EE3"/>
    <w:rsid w:val="00084373"/>
    <w:rsid w:val="00084E51"/>
    <w:rsid w:val="0009085C"/>
    <w:rsid w:val="00095A99"/>
    <w:rsid w:val="000966C8"/>
    <w:rsid w:val="000973C6"/>
    <w:rsid w:val="00097B32"/>
    <w:rsid w:val="000A1F5B"/>
    <w:rsid w:val="000A2652"/>
    <w:rsid w:val="000A31AC"/>
    <w:rsid w:val="000A3664"/>
    <w:rsid w:val="000A371A"/>
    <w:rsid w:val="000A7726"/>
    <w:rsid w:val="000B3F23"/>
    <w:rsid w:val="000D4BD4"/>
    <w:rsid w:val="000D5F2C"/>
    <w:rsid w:val="000D7817"/>
    <w:rsid w:val="000E1EC6"/>
    <w:rsid w:val="000E2B04"/>
    <w:rsid w:val="000E3DD5"/>
    <w:rsid w:val="000E3FF6"/>
    <w:rsid w:val="000F0BE1"/>
    <w:rsid w:val="000F43ED"/>
    <w:rsid w:val="001052E9"/>
    <w:rsid w:val="001064E4"/>
    <w:rsid w:val="001110B0"/>
    <w:rsid w:val="00112ED1"/>
    <w:rsid w:val="001143AE"/>
    <w:rsid w:val="001203EE"/>
    <w:rsid w:val="00122A18"/>
    <w:rsid w:val="001342C8"/>
    <w:rsid w:val="001342CB"/>
    <w:rsid w:val="00136DAF"/>
    <w:rsid w:val="00137630"/>
    <w:rsid w:val="00142738"/>
    <w:rsid w:val="00143EEC"/>
    <w:rsid w:val="001457C6"/>
    <w:rsid w:val="00146648"/>
    <w:rsid w:val="00151CCE"/>
    <w:rsid w:val="00151CD9"/>
    <w:rsid w:val="00163DB9"/>
    <w:rsid w:val="00164121"/>
    <w:rsid w:val="00174645"/>
    <w:rsid w:val="0018049A"/>
    <w:rsid w:val="00182D4A"/>
    <w:rsid w:val="00183228"/>
    <w:rsid w:val="00186078"/>
    <w:rsid w:val="00190030"/>
    <w:rsid w:val="001901CD"/>
    <w:rsid w:val="001915D1"/>
    <w:rsid w:val="001A0805"/>
    <w:rsid w:val="001A0A2E"/>
    <w:rsid w:val="001A2595"/>
    <w:rsid w:val="001A3758"/>
    <w:rsid w:val="001B3691"/>
    <w:rsid w:val="001C1EC4"/>
    <w:rsid w:val="001D1BDA"/>
    <w:rsid w:val="001D29B7"/>
    <w:rsid w:val="001D3944"/>
    <w:rsid w:val="001D731D"/>
    <w:rsid w:val="001D79A6"/>
    <w:rsid w:val="001E37B3"/>
    <w:rsid w:val="001E70BC"/>
    <w:rsid w:val="001F0186"/>
    <w:rsid w:val="001F1A58"/>
    <w:rsid w:val="002027E8"/>
    <w:rsid w:val="00207E5F"/>
    <w:rsid w:val="002117DE"/>
    <w:rsid w:val="002134A5"/>
    <w:rsid w:val="00213C00"/>
    <w:rsid w:val="0021482B"/>
    <w:rsid w:val="002149E9"/>
    <w:rsid w:val="00214C5A"/>
    <w:rsid w:val="0021565B"/>
    <w:rsid w:val="00225ED6"/>
    <w:rsid w:val="00227A21"/>
    <w:rsid w:val="00230243"/>
    <w:rsid w:val="00234ABA"/>
    <w:rsid w:val="00236704"/>
    <w:rsid w:val="00241F6E"/>
    <w:rsid w:val="0026157B"/>
    <w:rsid w:val="00266153"/>
    <w:rsid w:val="00270A9E"/>
    <w:rsid w:val="00270CE4"/>
    <w:rsid w:val="002712FE"/>
    <w:rsid w:val="0027578C"/>
    <w:rsid w:val="00281CDE"/>
    <w:rsid w:val="00281F2E"/>
    <w:rsid w:val="00286997"/>
    <w:rsid w:val="00292806"/>
    <w:rsid w:val="002A3F64"/>
    <w:rsid w:val="002B283A"/>
    <w:rsid w:val="002C2A46"/>
    <w:rsid w:val="002C65FA"/>
    <w:rsid w:val="002D1FAE"/>
    <w:rsid w:val="002E14B6"/>
    <w:rsid w:val="002E1756"/>
    <w:rsid w:val="002E6A0C"/>
    <w:rsid w:val="002E7E65"/>
    <w:rsid w:val="002F0778"/>
    <w:rsid w:val="002F0C54"/>
    <w:rsid w:val="002F1833"/>
    <w:rsid w:val="002F36E9"/>
    <w:rsid w:val="002F4BA2"/>
    <w:rsid w:val="002F5CBB"/>
    <w:rsid w:val="002F7746"/>
    <w:rsid w:val="003020DB"/>
    <w:rsid w:val="003031A0"/>
    <w:rsid w:val="0030518D"/>
    <w:rsid w:val="00306734"/>
    <w:rsid w:val="00307BD9"/>
    <w:rsid w:val="003138D1"/>
    <w:rsid w:val="003166FE"/>
    <w:rsid w:val="00320190"/>
    <w:rsid w:val="00327E32"/>
    <w:rsid w:val="003313B5"/>
    <w:rsid w:val="00334E5D"/>
    <w:rsid w:val="00340694"/>
    <w:rsid w:val="00342EB2"/>
    <w:rsid w:val="003475D2"/>
    <w:rsid w:val="00347F2E"/>
    <w:rsid w:val="00355E24"/>
    <w:rsid w:val="003611DE"/>
    <w:rsid w:val="00362F55"/>
    <w:rsid w:val="00367783"/>
    <w:rsid w:val="00371C93"/>
    <w:rsid w:val="00371EF4"/>
    <w:rsid w:val="003745A3"/>
    <w:rsid w:val="00377B96"/>
    <w:rsid w:val="0038311D"/>
    <w:rsid w:val="0038746E"/>
    <w:rsid w:val="003905B2"/>
    <w:rsid w:val="003917FF"/>
    <w:rsid w:val="00393C6A"/>
    <w:rsid w:val="00396A06"/>
    <w:rsid w:val="00396CFF"/>
    <w:rsid w:val="0039736B"/>
    <w:rsid w:val="003A505C"/>
    <w:rsid w:val="003A602C"/>
    <w:rsid w:val="003B31D0"/>
    <w:rsid w:val="003C0A40"/>
    <w:rsid w:val="003C16A1"/>
    <w:rsid w:val="003C5098"/>
    <w:rsid w:val="003C7BDE"/>
    <w:rsid w:val="003C7E30"/>
    <w:rsid w:val="003D506F"/>
    <w:rsid w:val="003D69CB"/>
    <w:rsid w:val="003D74B7"/>
    <w:rsid w:val="003E041E"/>
    <w:rsid w:val="003E685C"/>
    <w:rsid w:val="003F12D5"/>
    <w:rsid w:val="003F6B9D"/>
    <w:rsid w:val="00401818"/>
    <w:rsid w:val="00402F12"/>
    <w:rsid w:val="00415908"/>
    <w:rsid w:val="00421440"/>
    <w:rsid w:val="00425B1C"/>
    <w:rsid w:val="004266F0"/>
    <w:rsid w:val="004278FF"/>
    <w:rsid w:val="004363B1"/>
    <w:rsid w:val="0045333A"/>
    <w:rsid w:val="00456036"/>
    <w:rsid w:val="00457F6A"/>
    <w:rsid w:val="00461306"/>
    <w:rsid w:val="00461D0E"/>
    <w:rsid w:val="00476899"/>
    <w:rsid w:val="00480F26"/>
    <w:rsid w:val="00487F39"/>
    <w:rsid w:val="00490DE9"/>
    <w:rsid w:val="004A47A5"/>
    <w:rsid w:val="004A5A11"/>
    <w:rsid w:val="004A7594"/>
    <w:rsid w:val="004A76D9"/>
    <w:rsid w:val="004A7BCE"/>
    <w:rsid w:val="004B0D3C"/>
    <w:rsid w:val="004B2CB6"/>
    <w:rsid w:val="004C00FA"/>
    <w:rsid w:val="004C0C7E"/>
    <w:rsid w:val="004C3404"/>
    <w:rsid w:val="004C62C7"/>
    <w:rsid w:val="004D0272"/>
    <w:rsid w:val="004D5ABD"/>
    <w:rsid w:val="004D71A3"/>
    <w:rsid w:val="004D7464"/>
    <w:rsid w:val="004E169A"/>
    <w:rsid w:val="004E234E"/>
    <w:rsid w:val="004E3F8F"/>
    <w:rsid w:val="004F7377"/>
    <w:rsid w:val="00511AEA"/>
    <w:rsid w:val="00513CA8"/>
    <w:rsid w:val="00514C86"/>
    <w:rsid w:val="00515F60"/>
    <w:rsid w:val="005320C1"/>
    <w:rsid w:val="005328F3"/>
    <w:rsid w:val="00537062"/>
    <w:rsid w:val="005436E2"/>
    <w:rsid w:val="00543F66"/>
    <w:rsid w:val="005523B4"/>
    <w:rsid w:val="0055509B"/>
    <w:rsid w:val="00556ECE"/>
    <w:rsid w:val="00557B7D"/>
    <w:rsid w:val="005703C6"/>
    <w:rsid w:val="00572857"/>
    <w:rsid w:val="00577820"/>
    <w:rsid w:val="00581698"/>
    <w:rsid w:val="005820B7"/>
    <w:rsid w:val="00582476"/>
    <w:rsid w:val="00582DBC"/>
    <w:rsid w:val="00587A38"/>
    <w:rsid w:val="00590028"/>
    <w:rsid w:val="005912D4"/>
    <w:rsid w:val="00596370"/>
    <w:rsid w:val="005A0B00"/>
    <w:rsid w:val="005A0D5C"/>
    <w:rsid w:val="005A2223"/>
    <w:rsid w:val="005A5928"/>
    <w:rsid w:val="005B3EA4"/>
    <w:rsid w:val="005B5967"/>
    <w:rsid w:val="005C1F15"/>
    <w:rsid w:val="005C30ED"/>
    <w:rsid w:val="005C4261"/>
    <w:rsid w:val="005C6D15"/>
    <w:rsid w:val="005D06AA"/>
    <w:rsid w:val="005D2054"/>
    <w:rsid w:val="005E10BC"/>
    <w:rsid w:val="005E3B24"/>
    <w:rsid w:val="005E68DE"/>
    <w:rsid w:val="005F0CE8"/>
    <w:rsid w:val="005F0F65"/>
    <w:rsid w:val="005F4E20"/>
    <w:rsid w:val="005F611D"/>
    <w:rsid w:val="005F67E4"/>
    <w:rsid w:val="005F7DC8"/>
    <w:rsid w:val="0060015A"/>
    <w:rsid w:val="00602059"/>
    <w:rsid w:val="00603A26"/>
    <w:rsid w:val="00614185"/>
    <w:rsid w:val="00620E24"/>
    <w:rsid w:val="0062554D"/>
    <w:rsid w:val="00634DCA"/>
    <w:rsid w:val="006369B6"/>
    <w:rsid w:val="00640D45"/>
    <w:rsid w:val="00641D09"/>
    <w:rsid w:val="00642D22"/>
    <w:rsid w:val="006441A9"/>
    <w:rsid w:val="0064648D"/>
    <w:rsid w:val="006475B1"/>
    <w:rsid w:val="006514E6"/>
    <w:rsid w:val="006606F4"/>
    <w:rsid w:val="00662E49"/>
    <w:rsid w:val="00672312"/>
    <w:rsid w:val="00672416"/>
    <w:rsid w:val="00686986"/>
    <w:rsid w:val="00687804"/>
    <w:rsid w:val="00690AA0"/>
    <w:rsid w:val="00695C2D"/>
    <w:rsid w:val="00697667"/>
    <w:rsid w:val="00697FBB"/>
    <w:rsid w:val="006B3ACB"/>
    <w:rsid w:val="006B48C4"/>
    <w:rsid w:val="006B48C5"/>
    <w:rsid w:val="006B6F59"/>
    <w:rsid w:val="006C01D1"/>
    <w:rsid w:val="006C1EEF"/>
    <w:rsid w:val="006D18FA"/>
    <w:rsid w:val="006D2D4F"/>
    <w:rsid w:val="006D72D7"/>
    <w:rsid w:val="006F0FD3"/>
    <w:rsid w:val="006F6812"/>
    <w:rsid w:val="006F6981"/>
    <w:rsid w:val="006F71DA"/>
    <w:rsid w:val="00702677"/>
    <w:rsid w:val="00702D36"/>
    <w:rsid w:val="007041E9"/>
    <w:rsid w:val="00704E44"/>
    <w:rsid w:val="00704F46"/>
    <w:rsid w:val="00706F92"/>
    <w:rsid w:val="007119C4"/>
    <w:rsid w:val="007239B9"/>
    <w:rsid w:val="007246AA"/>
    <w:rsid w:val="00730F70"/>
    <w:rsid w:val="0073151F"/>
    <w:rsid w:val="00733681"/>
    <w:rsid w:val="00733F74"/>
    <w:rsid w:val="0073618A"/>
    <w:rsid w:val="00743410"/>
    <w:rsid w:val="00751112"/>
    <w:rsid w:val="00752941"/>
    <w:rsid w:val="007551F9"/>
    <w:rsid w:val="00763FCE"/>
    <w:rsid w:val="00767428"/>
    <w:rsid w:val="007718FC"/>
    <w:rsid w:val="00771CF7"/>
    <w:rsid w:val="00773EE3"/>
    <w:rsid w:val="00776D00"/>
    <w:rsid w:val="00782BC2"/>
    <w:rsid w:val="00784A21"/>
    <w:rsid w:val="00790579"/>
    <w:rsid w:val="007906B7"/>
    <w:rsid w:val="00791090"/>
    <w:rsid w:val="00791EAB"/>
    <w:rsid w:val="00792CAF"/>
    <w:rsid w:val="007930FD"/>
    <w:rsid w:val="007932BD"/>
    <w:rsid w:val="00795593"/>
    <w:rsid w:val="007B2C4E"/>
    <w:rsid w:val="007C4CCE"/>
    <w:rsid w:val="007C542B"/>
    <w:rsid w:val="007C5A9E"/>
    <w:rsid w:val="007C72BE"/>
    <w:rsid w:val="007E19BC"/>
    <w:rsid w:val="007E577C"/>
    <w:rsid w:val="007E64E0"/>
    <w:rsid w:val="007F10FC"/>
    <w:rsid w:val="007F22C1"/>
    <w:rsid w:val="007F65DB"/>
    <w:rsid w:val="007F6B37"/>
    <w:rsid w:val="00802501"/>
    <w:rsid w:val="00802AD2"/>
    <w:rsid w:val="00805A0B"/>
    <w:rsid w:val="00806CC8"/>
    <w:rsid w:val="008112D8"/>
    <w:rsid w:val="0081143D"/>
    <w:rsid w:val="00811E15"/>
    <w:rsid w:val="00811F57"/>
    <w:rsid w:val="00813751"/>
    <w:rsid w:val="0081473A"/>
    <w:rsid w:val="008171A6"/>
    <w:rsid w:val="00820DD7"/>
    <w:rsid w:val="00827A4B"/>
    <w:rsid w:val="00830DB9"/>
    <w:rsid w:val="00831656"/>
    <w:rsid w:val="00842298"/>
    <w:rsid w:val="00843050"/>
    <w:rsid w:val="00844F5A"/>
    <w:rsid w:val="0085648F"/>
    <w:rsid w:val="0086053F"/>
    <w:rsid w:val="00862AA0"/>
    <w:rsid w:val="00862CD3"/>
    <w:rsid w:val="0086336C"/>
    <w:rsid w:val="00866B01"/>
    <w:rsid w:val="008729F5"/>
    <w:rsid w:val="008776BE"/>
    <w:rsid w:val="00893ED9"/>
    <w:rsid w:val="0089444D"/>
    <w:rsid w:val="008A3169"/>
    <w:rsid w:val="008A3387"/>
    <w:rsid w:val="008A7496"/>
    <w:rsid w:val="008B3CA9"/>
    <w:rsid w:val="008B75F0"/>
    <w:rsid w:val="008C2BEE"/>
    <w:rsid w:val="008C2EE3"/>
    <w:rsid w:val="008C3BDF"/>
    <w:rsid w:val="008C49DC"/>
    <w:rsid w:val="008D13DE"/>
    <w:rsid w:val="008D2891"/>
    <w:rsid w:val="008D3118"/>
    <w:rsid w:val="008D74CD"/>
    <w:rsid w:val="008E3DF3"/>
    <w:rsid w:val="008E4E24"/>
    <w:rsid w:val="008E671F"/>
    <w:rsid w:val="008E7781"/>
    <w:rsid w:val="00901FD5"/>
    <w:rsid w:val="00903DBA"/>
    <w:rsid w:val="009066A4"/>
    <w:rsid w:val="0091374E"/>
    <w:rsid w:val="009148ED"/>
    <w:rsid w:val="00914CC2"/>
    <w:rsid w:val="009161F4"/>
    <w:rsid w:val="00916461"/>
    <w:rsid w:val="009168B8"/>
    <w:rsid w:val="00920F5B"/>
    <w:rsid w:val="00926633"/>
    <w:rsid w:val="0092735A"/>
    <w:rsid w:val="009345C6"/>
    <w:rsid w:val="009358FB"/>
    <w:rsid w:val="00937980"/>
    <w:rsid w:val="009427E5"/>
    <w:rsid w:val="009435AD"/>
    <w:rsid w:val="00946E6B"/>
    <w:rsid w:val="0095140E"/>
    <w:rsid w:val="00952069"/>
    <w:rsid w:val="00954007"/>
    <w:rsid w:val="00966045"/>
    <w:rsid w:val="009676D0"/>
    <w:rsid w:val="00967A84"/>
    <w:rsid w:val="00973E14"/>
    <w:rsid w:val="009751DB"/>
    <w:rsid w:val="00976306"/>
    <w:rsid w:val="00982B9D"/>
    <w:rsid w:val="0098388D"/>
    <w:rsid w:val="00995A76"/>
    <w:rsid w:val="0099685E"/>
    <w:rsid w:val="009A4876"/>
    <w:rsid w:val="009A5F42"/>
    <w:rsid w:val="009B29EF"/>
    <w:rsid w:val="009B3924"/>
    <w:rsid w:val="009B7C54"/>
    <w:rsid w:val="009C1A28"/>
    <w:rsid w:val="009D27FB"/>
    <w:rsid w:val="009D67ED"/>
    <w:rsid w:val="009E5A3C"/>
    <w:rsid w:val="009E61BC"/>
    <w:rsid w:val="009E6460"/>
    <w:rsid w:val="009E69C7"/>
    <w:rsid w:val="009F0785"/>
    <w:rsid w:val="009F413E"/>
    <w:rsid w:val="009F4B32"/>
    <w:rsid w:val="009F4ED7"/>
    <w:rsid w:val="009F7525"/>
    <w:rsid w:val="00A009FE"/>
    <w:rsid w:val="00A02677"/>
    <w:rsid w:val="00A03E90"/>
    <w:rsid w:val="00A210D8"/>
    <w:rsid w:val="00A239C4"/>
    <w:rsid w:val="00A26968"/>
    <w:rsid w:val="00A30F1B"/>
    <w:rsid w:val="00A3113D"/>
    <w:rsid w:val="00A41C54"/>
    <w:rsid w:val="00A50180"/>
    <w:rsid w:val="00A50AA0"/>
    <w:rsid w:val="00A52057"/>
    <w:rsid w:val="00A56B86"/>
    <w:rsid w:val="00A65A0B"/>
    <w:rsid w:val="00A701CE"/>
    <w:rsid w:val="00A70C8A"/>
    <w:rsid w:val="00A7333E"/>
    <w:rsid w:val="00A74427"/>
    <w:rsid w:val="00A80C72"/>
    <w:rsid w:val="00A81E3E"/>
    <w:rsid w:val="00A87510"/>
    <w:rsid w:val="00A90786"/>
    <w:rsid w:val="00AA01FF"/>
    <w:rsid w:val="00AA1B43"/>
    <w:rsid w:val="00AA421B"/>
    <w:rsid w:val="00AB0B71"/>
    <w:rsid w:val="00AB1FBE"/>
    <w:rsid w:val="00AB1FBF"/>
    <w:rsid w:val="00AC1548"/>
    <w:rsid w:val="00AC272F"/>
    <w:rsid w:val="00AC2EE0"/>
    <w:rsid w:val="00AC30CB"/>
    <w:rsid w:val="00AC64B4"/>
    <w:rsid w:val="00AD2DCD"/>
    <w:rsid w:val="00AE10CE"/>
    <w:rsid w:val="00AE3137"/>
    <w:rsid w:val="00AF07D8"/>
    <w:rsid w:val="00AF20A6"/>
    <w:rsid w:val="00AF2564"/>
    <w:rsid w:val="00AF3460"/>
    <w:rsid w:val="00AF743E"/>
    <w:rsid w:val="00B005FC"/>
    <w:rsid w:val="00B00688"/>
    <w:rsid w:val="00B01D5F"/>
    <w:rsid w:val="00B04730"/>
    <w:rsid w:val="00B07607"/>
    <w:rsid w:val="00B12D89"/>
    <w:rsid w:val="00B20078"/>
    <w:rsid w:val="00B23C95"/>
    <w:rsid w:val="00B24B5B"/>
    <w:rsid w:val="00B27CB6"/>
    <w:rsid w:val="00B31096"/>
    <w:rsid w:val="00B31CA7"/>
    <w:rsid w:val="00B32756"/>
    <w:rsid w:val="00B33346"/>
    <w:rsid w:val="00B34307"/>
    <w:rsid w:val="00B35634"/>
    <w:rsid w:val="00B35E08"/>
    <w:rsid w:val="00B40604"/>
    <w:rsid w:val="00B409CF"/>
    <w:rsid w:val="00B41B0C"/>
    <w:rsid w:val="00B44A6F"/>
    <w:rsid w:val="00B46CBF"/>
    <w:rsid w:val="00B46F14"/>
    <w:rsid w:val="00B52D8A"/>
    <w:rsid w:val="00B54281"/>
    <w:rsid w:val="00B576DA"/>
    <w:rsid w:val="00B60284"/>
    <w:rsid w:val="00B60B47"/>
    <w:rsid w:val="00B653E1"/>
    <w:rsid w:val="00B714A2"/>
    <w:rsid w:val="00B7704F"/>
    <w:rsid w:val="00B8574E"/>
    <w:rsid w:val="00B917AD"/>
    <w:rsid w:val="00B94B6B"/>
    <w:rsid w:val="00BA012B"/>
    <w:rsid w:val="00BA1C88"/>
    <w:rsid w:val="00BA5B66"/>
    <w:rsid w:val="00BB2E3C"/>
    <w:rsid w:val="00BB50D4"/>
    <w:rsid w:val="00BB5A89"/>
    <w:rsid w:val="00BC1D82"/>
    <w:rsid w:val="00BC4DE4"/>
    <w:rsid w:val="00BC6D3D"/>
    <w:rsid w:val="00BC7964"/>
    <w:rsid w:val="00BD23E1"/>
    <w:rsid w:val="00BD6EDF"/>
    <w:rsid w:val="00BE34DA"/>
    <w:rsid w:val="00BE7EAA"/>
    <w:rsid w:val="00BF3ED4"/>
    <w:rsid w:val="00BF4B54"/>
    <w:rsid w:val="00BF6B12"/>
    <w:rsid w:val="00C007BA"/>
    <w:rsid w:val="00C1005D"/>
    <w:rsid w:val="00C17D93"/>
    <w:rsid w:val="00C27BA2"/>
    <w:rsid w:val="00C31785"/>
    <w:rsid w:val="00C364BC"/>
    <w:rsid w:val="00C3747D"/>
    <w:rsid w:val="00C37E77"/>
    <w:rsid w:val="00C4143C"/>
    <w:rsid w:val="00C42177"/>
    <w:rsid w:val="00C47FAE"/>
    <w:rsid w:val="00C534E2"/>
    <w:rsid w:val="00C60B28"/>
    <w:rsid w:val="00C63A66"/>
    <w:rsid w:val="00C71020"/>
    <w:rsid w:val="00C71758"/>
    <w:rsid w:val="00C76B7A"/>
    <w:rsid w:val="00C80316"/>
    <w:rsid w:val="00C8142A"/>
    <w:rsid w:val="00C8171F"/>
    <w:rsid w:val="00C824F1"/>
    <w:rsid w:val="00C86913"/>
    <w:rsid w:val="00CA544A"/>
    <w:rsid w:val="00CA6AB4"/>
    <w:rsid w:val="00CA6BCA"/>
    <w:rsid w:val="00CA7DAB"/>
    <w:rsid w:val="00CB24B9"/>
    <w:rsid w:val="00CB4EC3"/>
    <w:rsid w:val="00CB5674"/>
    <w:rsid w:val="00CB5F38"/>
    <w:rsid w:val="00CB775E"/>
    <w:rsid w:val="00CC1ACB"/>
    <w:rsid w:val="00CC29AA"/>
    <w:rsid w:val="00CD1D76"/>
    <w:rsid w:val="00CD39D1"/>
    <w:rsid w:val="00CD57C2"/>
    <w:rsid w:val="00CE121E"/>
    <w:rsid w:val="00CE2DEB"/>
    <w:rsid w:val="00CE3922"/>
    <w:rsid w:val="00CF1054"/>
    <w:rsid w:val="00CF5B88"/>
    <w:rsid w:val="00D11DF7"/>
    <w:rsid w:val="00D127BF"/>
    <w:rsid w:val="00D166CE"/>
    <w:rsid w:val="00D2405B"/>
    <w:rsid w:val="00D304D0"/>
    <w:rsid w:val="00D30D75"/>
    <w:rsid w:val="00D343CD"/>
    <w:rsid w:val="00D34E3F"/>
    <w:rsid w:val="00D36B84"/>
    <w:rsid w:val="00D453E7"/>
    <w:rsid w:val="00D50B1A"/>
    <w:rsid w:val="00D51120"/>
    <w:rsid w:val="00D52248"/>
    <w:rsid w:val="00D574CB"/>
    <w:rsid w:val="00D602D6"/>
    <w:rsid w:val="00D62F6E"/>
    <w:rsid w:val="00D65F96"/>
    <w:rsid w:val="00D66269"/>
    <w:rsid w:val="00D70499"/>
    <w:rsid w:val="00D72A40"/>
    <w:rsid w:val="00D734ED"/>
    <w:rsid w:val="00D73BB2"/>
    <w:rsid w:val="00D77B52"/>
    <w:rsid w:val="00D816DE"/>
    <w:rsid w:val="00D8687B"/>
    <w:rsid w:val="00DA0EA2"/>
    <w:rsid w:val="00DA166A"/>
    <w:rsid w:val="00DA4254"/>
    <w:rsid w:val="00DB2984"/>
    <w:rsid w:val="00DB30DB"/>
    <w:rsid w:val="00DC0FF9"/>
    <w:rsid w:val="00DC17BD"/>
    <w:rsid w:val="00DC421C"/>
    <w:rsid w:val="00DC694F"/>
    <w:rsid w:val="00DC76DC"/>
    <w:rsid w:val="00DD25D2"/>
    <w:rsid w:val="00DD5D8B"/>
    <w:rsid w:val="00DE2AC2"/>
    <w:rsid w:val="00DE3A33"/>
    <w:rsid w:val="00DE443C"/>
    <w:rsid w:val="00DE5959"/>
    <w:rsid w:val="00DE5BAD"/>
    <w:rsid w:val="00DE5D2B"/>
    <w:rsid w:val="00DE7E3F"/>
    <w:rsid w:val="00DF231A"/>
    <w:rsid w:val="00DF5C70"/>
    <w:rsid w:val="00E012C6"/>
    <w:rsid w:val="00E02836"/>
    <w:rsid w:val="00E04973"/>
    <w:rsid w:val="00E1277C"/>
    <w:rsid w:val="00E20069"/>
    <w:rsid w:val="00E2027A"/>
    <w:rsid w:val="00E21FAA"/>
    <w:rsid w:val="00E255D7"/>
    <w:rsid w:val="00E3489A"/>
    <w:rsid w:val="00E47E90"/>
    <w:rsid w:val="00E51C68"/>
    <w:rsid w:val="00E54866"/>
    <w:rsid w:val="00E70D79"/>
    <w:rsid w:val="00E769DE"/>
    <w:rsid w:val="00E83A8D"/>
    <w:rsid w:val="00E83E1B"/>
    <w:rsid w:val="00E859B5"/>
    <w:rsid w:val="00E85BEC"/>
    <w:rsid w:val="00E914C0"/>
    <w:rsid w:val="00EA246C"/>
    <w:rsid w:val="00EA3FEA"/>
    <w:rsid w:val="00EB508C"/>
    <w:rsid w:val="00EB78B0"/>
    <w:rsid w:val="00EB7C19"/>
    <w:rsid w:val="00EB7DF7"/>
    <w:rsid w:val="00EC623C"/>
    <w:rsid w:val="00EC7664"/>
    <w:rsid w:val="00ED1C6D"/>
    <w:rsid w:val="00ED2AAF"/>
    <w:rsid w:val="00ED6FA4"/>
    <w:rsid w:val="00EE2B18"/>
    <w:rsid w:val="00EE44C3"/>
    <w:rsid w:val="00EE686B"/>
    <w:rsid w:val="00EE763C"/>
    <w:rsid w:val="00F03FA1"/>
    <w:rsid w:val="00F050D3"/>
    <w:rsid w:val="00F06B58"/>
    <w:rsid w:val="00F16A5C"/>
    <w:rsid w:val="00F176E0"/>
    <w:rsid w:val="00F246ED"/>
    <w:rsid w:val="00F25B35"/>
    <w:rsid w:val="00F3341A"/>
    <w:rsid w:val="00F34954"/>
    <w:rsid w:val="00F357A1"/>
    <w:rsid w:val="00F36A92"/>
    <w:rsid w:val="00F430F3"/>
    <w:rsid w:val="00F431F3"/>
    <w:rsid w:val="00F45B3D"/>
    <w:rsid w:val="00F6149D"/>
    <w:rsid w:val="00F65489"/>
    <w:rsid w:val="00F65E94"/>
    <w:rsid w:val="00F66551"/>
    <w:rsid w:val="00F66E3A"/>
    <w:rsid w:val="00F67B8E"/>
    <w:rsid w:val="00F7455C"/>
    <w:rsid w:val="00F76CB3"/>
    <w:rsid w:val="00F77AA2"/>
    <w:rsid w:val="00F83887"/>
    <w:rsid w:val="00F84B54"/>
    <w:rsid w:val="00F85AC3"/>
    <w:rsid w:val="00F871AB"/>
    <w:rsid w:val="00F87439"/>
    <w:rsid w:val="00F90C67"/>
    <w:rsid w:val="00F95E4A"/>
    <w:rsid w:val="00F96A67"/>
    <w:rsid w:val="00FA065E"/>
    <w:rsid w:val="00FA1A46"/>
    <w:rsid w:val="00FA1A84"/>
    <w:rsid w:val="00FA36B9"/>
    <w:rsid w:val="00FA3B60"/>
    <w:rsid w:val="00FA4FAC"/>
    <w:rsid w:val="00FB3796"/>
    <w:rsid w:val="00FB3A6E"/>
    <w:rsid w:val="00FB41A3"/>
    <w:rsid w:val="00FB5BE5"/>
    <w:rsid w:val="00FC079E"/>
    <w:rsid w:val="00FC1E3D"/>
    <w:rsid w:val="00FC69D2"/>
    <w:rsid w:val="00FC73E5"/>
    <w:rsid w:val="00FD038D"/>
    <w:rsid w:val="00FD43C9"/>
    <w:rsid w:val="00FD4DEC"/>
    <w:rsid w:val="00FD7C52"/>
    <w:rsid w:val="00FE754C"/>
    <w:rsid w:val="00FF0272"/>
    <w:rsid w:val="00FF5F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6C6DC2-3232-44D4-8BFA-10946E1B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color w:val="2E74B5" w:themeColor="accent1" w:themeShade="BF"/>
        <w:sz w:val="22"/>
        <w:szCs w:val="22"/>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99"/>
    <w:pPr>
      <w:suppressAutoHyphens/>
    </w:pPr>
  </w:style>
  <w:style w:type="paragraph" w:styleId="Ttulo1">
    <w:name w:val="heading 1"/>
    <w:basedOn w:val="Normal"/>
    <w:next w:val="Normal"/>
    <w:qFormat/>
    <w:rsid w:val="00476899"/>
    <w:pPr>
      <w:keepNext/>
      <w:numPr>
        <w:numId w:val="1"/>
      </w:numPr>
      <w:tabs>
        <w:tab w:val="left" w:pos="5760"/>
        <w:tab w:val="left" w:pos="7200"/>
      </w:tabs>
      <w:spacing w:line="240" w:lineRule="exact"/>
      <w:jc w:val="center"/>
      <w:outlineLvl w:val="0"/>
    </w:pPr>
    <w:rPr>
      <w:b/>
    </w:rPr>
  </w:style>
  <w:style w:type="paragraph" w:styleId="Ttulo9">
    <w:name w:val="heading 9"/>
    <w:basedOn w:val="Normal"/>
    <w:next w:val="Normal"/>
    <w:qFormat/>
    <w:rsid w:val="00476899"/>
    <w:pPr>
      <w:numPr>
        <w:ilvl w:val="8"/>
        <w:numId w:val="1"/>
      </w:numPr>
      <w:spacing w:before="240" w:after="6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476899"/>
    <w:rPr>
      <w:color w:val="0000FF"/>
      <w:u w:val="single"/>
    </w:rPr>
  </w:style>
  <w:style w:type="character" w:styleId="Nmerodepgina">
    <w:name w:val="page number"/>
    <w:basedOn w:val="Fontepargpadro"/>
    <w:rsid w:val="00476899"/>
  </w:style>
  <w:style w:type="paragraph" w:styleId="Rodap">
    <w:name w:val="footer"/>
    <w:basedOn w:val="Normal"/>
    <w:link w:val="RodapChar"/>
    <w:rsid w:val="00476899"/>
    <w:pPr>
      <w:tabs>
        <w:tab w:val="center" w:pos="4252"/>
        <w:tab w:val="right" w:pos="8504"/>
      </w:tabs>
    </w:pPr>
  </w:style>
  <w:style w:type="paragraph" w:styleId="Cabealho">
    <w:name w:val="header"/>
    <w:basedOn w:val="Normal"/>
    <w:rsid w:val="00476899"/>
    <w:pPr>
      <w:tabs>
        <w:tab w:val="center" w:pos="4252"/>
        <w:tab w:val="right" w:pos="8504"/>
      </w:tabs>
    </w:pPr>
  </w:style>
  <w:style w:type="paragraph" w:customStyle="1" w:styleId="PARAGRAFONORMAL">
    <w:name w:val="PARAGRAFO NORMAL"/>
    <w:rsid w:val="00476899"/>
    <w:pPr>
      <w:suppressAutoHyphens/>
      <w:spacing w:line="240" w:lineRule="exact"/>
      <w:jc w:val="both"/>
    </w:pPr>
    <w:rPr>
      <w:rFonts w:ascii="Courier" w:eastAsia="Arial" w:hAnsi="Courier" w:cs="CG Times"/>
      <w:sz w:val="24"/>
      <w:lang w:eastAsia="ar-SA"/>
    </w:rPr>
  </w:style>
  <w:style w:type="paragraph" w:customStyle="1" w:styleId="PARAGRAFOITEM">
    <w:name w:val="PARAGRAFO ITEM"/>
    <w:rsid w:val="00476899"/>
    <w:pPr>
      <w:tabs>
        <w:tab w:val="left" w:pos="432"/>
      </w:tabs>
      <w:suppressAutoHyphens/>
      <w:spacing w:line="240" w:lineRule="exact"/>
      <w:ind w:left="720"/>
      <w:jc w:val="both"/>
    </w:pPr>
    <w:rPr>
      <w:rFonts w:ascii="Courier" w:eastAsia="Arial" w:hAnsi="Courier" w:cs="CG Times"/>
      <w:sz w:val="24"/>
      <w:lang w:eastAsia="ar-SA"/>
    </w:rPr>
  </w:style>
  <w:style w:type="paragraph" w:customStyle="1" w:styleId="PARAGRAFO11">
    <w:name w:val="PARAGRAFO 1.1"/>
    <w:link w:val="PARAGRAFO11Char"/>
    <w:rsid w:val="00476899"/>
    <w:pPr>
      <w:suppressAutoHyphens/>
      <w:spacing w:line="240" w:lineRule="exact"/>
      <w:ind w:left="1440" w:hanging="720"/>
      <w:jc w:val="both"/>
    </w:pPr>
    <w:rPr>
      <w:rFonts w:ascii="Courier" w:eastAsia="Arial" w:hAnsi="Courier" w:cs="CG Times"/>
      <w:sz w:val="24"/>
      <w:lang w:eastAsia="ar-SA"/>
    </w:rPr>
  </w:style>
  <w:style w:type="paragraph" w:customStyle="1" w:styleId="Recuodecorpodetexto21">
    <w:name w:val="Recuo de corpo de texto 21"/>
    <w:basedOn w:val="Normal"/>
    <w:rsid w:val="00476899"/>
    <w:pPr>
      <w:spacing w:line="240" w:lineRule="exact"/>
      <w:ind w:left="284" w:hanging="284"/>
      <w:jc w:val="both"/>
    </w:pPr>
  </w:style>
  <w:style w:type="paragraph" w:styleId="NormalWeb">
    <w:name w:val="Normal (Web)"/>
    <w:basedOn w:val="Normal"/>
    <w:uiPriority w:val="99"/>
    <w:rsid w:val="00476899"/>
    <w:pPr>
      <w:spacing w:before="100" w:after="100"/>
    </w:pPr>
    <w:rPr>
      <w:sz w:val="24"/>
    </w:rPr>
  </w:style>
  <w:style w:type="character" w:styleId="Forte">
    <w:name w:val="Strong"/>
    <w:uiPriority w:val="22"/>
    <w:qFormat/>
    <w:rsid w:val="00F85AC3"/>
    <w:rPr>
      <w:b/>
      <w:bCs/>
    </w:rPr>
  </w:style>
  <w:style w:type="character" w:customStyle="1" w:styleId="PARAGRAFO11Char">
    <w:name w:val="PARAGRAFO 1.1 Char"/>
    <w:link w:val="PARAGRAFO11"/>
    <w:rsid w:val="00AF2564"/>
    <w:rPr>
      <w:rFonts w:ascii="Courier" w:eastAsia="Arial" w:hAnsi="Courier" w:cs="CG Times"/>
      <w:sz w:val="24"/>
      <w:lang w:val="pt-BR" w:eastAsia="ar-SA" w:bidi="ar-SA"/>
    </w:rPr>
  </w:style>
  <w:style w:type="paragraph" w:styleId="PargrafodaLista">
    <w:name w:val="List Paragraph"/>
    <w:basedOn w:val="Normal"/>
    <w:uiPriority w:val="34"/>
    <w:qFormat/>
    <w:rsid w:val="006B6F59"/>
    <w:pPr>
      <w:ind w:left="708"/>
    </w:pPr>
  </w:style>
  <w:style w:type="paragraph" w:customStyle="1" w:styleId="paragrafonormal0">
    <w:name w:val="paragrafonormal"/>
    <w:basedOn w:val="Normal"/>
    <w:rsid w:val="00163DB9"/>
    <w:pPr>
      <w:suppressAutoHyphens w:val="0"/>
      <w:spacing w:before="100" w:beforeAutospacing="1" w:after="100" w:afterAutospacing="1"/>
    </w:pPr>
    <w:rPr>
      <w:rFonts w:eastAsia="Calibri" w:cs="Times New Roman"/>
      <w:sz w:val="24"/>
      <w:szCs w:val="24"/>
    </w:rPr>
  </w:style>
  <w:style w:type="paragraph" w:customStyle="1" w:styleId="paragrafo110">
    <w:name w:val="paragrafo11"/>
    <w:basedOn w:val="Normal"/>
    <w:rsid w:val="00163DB9"/>
    <w:pPr>
      <w:suppressAutoHyphens w:val="0"/>
      <w:spacing w:before="100" w:beforeAutospacing="1" w:after="100" w:afterAutospacing="1"/>
    </w:pPr>
    <w:rPr>
      <w:rFonts w:eastAsia="Calibri" w:cs="Times New Roman"/>
      <w:sz w:val="24"/>
      <w:szCs w:val="24"/>
    </w:rPr>
  </w:style>
  <w:style w:type="character" w:customStyle="1" w:styleId="apple-converted-space">
    <w:name w:val="apple-converted-space"/>
    <w:rsid w:val="00CF5B88"/>
  </w:style>
  <w:style w:type="table" w:styleId="Tabelacomgrade">
    <w:name w:val="Table Grid"/>
    <w:basedOn w:val="Tabelanormal"/>
    <w:rsid w:val="0026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926633"/>
    <w:rPr>
      <w:rFonts w:ascii="Segoe UI" w:hAnsi="Segoe UI" w:cs="Segoe UI"/>
      <w:sz w:val="18"/>
      <w:szCs w:val="18"/>
    </w:rPr>
  </w:style>
  <w:style w:type="character" w:customStyle="1" w:styleId="TextodebaloChar">
    <w:name w:val="Texto de balão Char"/>
    <w:basedOn w:val="Fontepargpadro"/>
    <w:link w:val="Textodebalo"/>
    <w:rsid w:val="00926633"/>
    <w:rPr>
      <w:rFonts w:ascii="Segoe UI" w:hAnsi="Segoe UI" w:cs="Segoe UI"/>
      <w:sz w:val="18"/>
      <w:szCs w:val="18"/>
    </w:rPr>
  </w:style>
  <w:style w:type="character" w:styleId="Refdecomentrio">
    <w:name w:val="annotation reference"/>
    <w:basedOn w:val="Fontepargpadro"/>
    <w:rsid w:val="005320C1"/>
    <w:rPr>
      <w:sz w:val="16"/>
      <w:szCs w:val="16"/>
    </w:rPr>
  </w:style>
  <w:style w:type="paragraph" w:styleId="Textodecomentrio">
    <w:name w:val="annotation text"/>
    <w:basedOn w:val="Normal"/>
    <w:link w:val="TextodecomentrioChar"/>
    <w:rsid w:val="005320C1"/>
    <w:rPr>
      <w:sz w:val="20"/>
      <w:szCs w:val="20"/>
    </w:rPr>
  </w:style>
  <w:style w:type="character" w:customStyle="1" w:styleId="TextodecomentrioChar">
    <w:name w:val="Texto de comentário Char"/>
    <w:basedOn w:val="Fontepargpadro"/>
    <w:link w:val="Textodecomentrio"/>
    <w:rsid w:val="005320C1"/>
    <w:rPr>
      <w:sz w:val="20"/>
      <w:szCs w:val="20"/>
    </w:rPr>
  </w:style>
  <w:style w:type="paragraph" w:styleId="Assuntodocomentrio">
    <w:name w:val="annotation subject"/>
    <w:basedOn w:val="Textodecomentrio"/>
    <w:next w:val="Textodecomentrio"/>
    <w:link w:val="AssuntodocomentrioChar"/>
    <w:rsid w:val="005320C1"/>
    <w:rPr>
      <w:b/>
      <w:bCs/>
    </w:rPr>
  </w:style>
  <w:style w:type="character" w:customStyle="1" w:styleId="AssuntodocomentrioChar">
    <w:name w:val="Assunto do comentário Char"/>
    <w:basedOn w:val="TextodecomentrioChar"/>
    <w:link w:val="Assuntodocomentrio"/>
    <w:rsid w:val="005320C1"/>
    <w:rPr>
      <w:b/>
      <w:bCs/>
      <w:sz w:val="20"/>
      <w:szCs w:val="20"/>
    </w:rPr>
  </w:style>
  <w:style w:type="character" w:styleId="TextodoEspaoReservado">
    <w:name w:val="Placeholder Text"/>
    <w:basedOn w:val="Fontepargpadro"/>
    <w:uiPriority w:val="99"/>
    <w:semiHidden/>
    <w:rsid w:val="00C71758"/>
    <w:rPr>
      <w:color w:val="808080"/>
    </w:rPr>
  </w:style>
  <w:style w:type="character" w:customStyle="1" w:styleId="WW8Num12z0">
    <w:name w:val="WW8Num12z0"/>
    <w:rsid w:val="001D3944"/>
    <w:rPr>
      <w:rFonts w:eastAsia="Times New Roman"/>
    </w:rPr>
  </w:style>
  <w:style w:type="character" w:customStyle="1" w:styleId="RodapChar">
    <w:name w:val="Rodapé Char"/>
    <w:link w:val="Rodap"/>
    <w:uiPriority w:val="99"/>
    <w:rsid w:val="001D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2550">
      <w:bodyDiv w:val="1"/>
      <w:marLeft w:val="0"/>
      <w:marRight w:val="0"/>
      <w:marTop w:val="0"/>
      <w:marBottom w:val="0"/>
      <w:divBdr>
        <w:top w:val="none" w:sz="0" w:space="0" w:color="auto"/>
        <w:left w:val="none" w:sz="0" w:space="0" w:color="auto"/>
        <w:bottom w:val="none" w:sz="0" w:space="0" w:color="auto"/>
        <w:right w:val="none" w:sz="0" w:space="0" w:color="auto"/>
      </w:divBdr>
    </w:div>
    <w:div w:id="220822881">
      <w:bodyDiv w:val="1"/>
      <w:marLeft w:val="0"/>
      <w:marRight w:val="0"/>
      <w:marTop w:val="0"/>
      <w:marBottom w:val="0"/>
      <w:divBdr>
        <w:top w:val="none" w:sz="0" w:space="0" w:color="auto"/>
        <w:left w:val="none" w:sz="0" w:space="0" w:color="auto"/>
        <w:bottom w:val="none" w:sz="0" w:space="0" w:color="auto"/>
        <w:right w:val="none" w:sz="0" w:space="0" w:color="auto"/>
      </w:divBdr>
    </w:div>
    <w:div w:id="283849345">
      <w:bodyDiv w:val="1"/>
      <w:marLeft w:val="0"/>
      <w:marRight w:val="0"/>
      <w:marTop w:val="0"/>
      <w:marBottom w:val="0"/>
      <w:divBdr>
        <w:top w:val="none" w:sz="0" w:space="0" w:color="auto"/>
        <w:left w:val="none" w:sz="0" w:space="0" w:color="auto"/>
        <w:bottom w:val="none" w:sz="0" w:space="0" w:color="auto"/>
        <w:right w:val="none" w:sz="0" w:space="0" w:color="auto"/>
      </w:divBdr>
    </w:div>
    <w:div w:id="362899430">
      <w:bodyDiv w:val="1"/>
      <w:marLeft w:val="0"/>
      <w:marRight w:val="0"/>
      <w:marTop w:val="0"/>
      <w:marBottom w:val="0"/>
      <w:divBdr>
        <w:top w:val="none" w:sz="0" w:space="0" w:color="auto"/>
        <w:left w:val="none" w:sz="0" w:space="0" w:color="auto"/>
        <w:bottom w:val="none" w:sz="0" w:space="0" w:color="auto"/>
        <w:right w:val="none" w:sz="0" w:space="0" w:color="auto"/>
      </w:divBdr>
    </w:div>
    <w:div w:id="430707444">
      <w:bodyDiv w:val="1"/>
      <w:marLeft w:val="0"/>
      <w:marRight w:val="0"/>
      <w:marTop w:val="0"/>
      <w:marBottom w:val="0"/>
      <w:divBdr>
        <w:top w:val="none" w:sz="0" w:space="0" w:color="auto"/>
        <w:left w:val="none" w:sz="0" w:space="0" w:color="auto"/>
        <w:bottom w:val="none" w:sz="0" w:space="0" w:color="auto"/>
        <w:right w:val="none" w:sz="0" w:space="0" w:color="auto"/>
      </w:divBdr>
    </w:div>
    <w:div w:id="682324777">
      <w:bodyDiv w:val="1"/>
      <w:marLeft w:val="0"/>
      <w:marRight w:val="0"/>
      <w:marTop w:val="0"/>
      <w:marBottom w:val="0"/>
      <w:divBdr>
        <w:top w:val="none" w:sz="0" w:space="0" w:color="auto"/>
        <w:left w:val="none" w:sz="0" w:space="0" w:color="auto"/>
        <w:bottom w:val="none" w:sz="0" w:space="0" w:color="auto"/>
        <w:right w:val="none" w:sz="0" w:space="0" w:color="auto"/>
      </w:divBdr>
    </w:div>
    <w:div w:id="1380741007">
      <w:bodyDiv w:val="1"/>
      <w:marLeft w:val="0"/>
      <w:marRight w:val="0"/>
      <w:marTop w:val="0"/>
      <w:marBottom w:val="0"/>
      <w:divBdr>
        <w:top w:val="none" w:sz="0" w:space="0" w:color="auto"/>
        <w:left w:val="none" w:sz="0" w:space="0" w:color="auto"/>
        <w:bottom w:val="none" w:sz="0" w:space="0" w:color="auto"/>
        <w:right w:val="none" w:sz="0" w:space="0" w:color="auto"/>
      </w:divBdr>
      <w:divsChild>
        <w:div w:id="1622416361">
          <w:marLeft w:val="0"/>
          <w:marRight w:val="0"/>
          <w:marTop w:val="0"/>
          <w:marBottom w:val="0"/>
          <w:divBdr>
            <w:top w:val="none" w:sz="0" w:space="0" w:color="auto"/>
            <w:left w:val="none" w:sz="0" w:space="0" w:color="auto"/>
            <w:bottom w:val="none" w:sz="0" w:space="0" w:color="auto"/>
            <w:right w:val="none" w:sz="0" w:space="0" w:color="auto"/>
          </w:divBdr>
          <w:divsChild>
            <w:div w:id="193276076">
              <w:marLeft w:val="0"/>
              <w:marRight w:val="0"/>
              <w:marTop w:val="0"/>
              <w:marBottom w:val="0"/>
              <w:divBdr>
                <w:top w:val="single" w:sz="24" w:space="8" w:color="AADE64"/>
                <w:left w:val="none" w:sz="0" w:space="0" w:color="auto"/>
                <w:bottom w:val="none" w:sz="0" w:space="0" w:color="auto"/>
                <w:right w:val="none" w:sz="0" w:space="0" w:color="auto"/>
              </w:divBdr>
              <w:divsChild>
                <w:div w:id="853962073">
                  <w:marLeft w:val="2940"/>
                  <w:marRight w:val="375"/>
                  <w:marTop w:val="0"/>
                  <w:marBottom w:val="0"/>
                  <w:divBdr>
                    <w:top w:val="none" w:sz="0" w:space="0" w:color="auto"/>
                    <w:left w:val="none" w:sz="0" w:space="0" w:color="auto"/>
                    <w:bottom w:val="none" w:sz="0" w:space="0" w:color="auto"/>
                    <w:right w:val="none" w:sz="0" w:space="0" w:color="auto"/>
                  </w:divBdr>
                  <w:divsChild>
                    <w:div w:id="584192986">
                      <w:marLeft w:val="0"/>
                      <w:marRight w:val="0"/>
                      <w:marTop w:val="0"/>
                      <w:marBottom w:val="60"/>
                      <w:divBdr>
                        <w:top w:val="none" w:sz="0" w:space="0" w:color="auto"/>
                        <w:left w:val="none" w:sz="0" w:space="0" w:color="auto"/>
                        <w:bottom w:val="none" w:sz="0" w:space="0" w:color="auto"/>
                        <w:right w:val="none" w:sz="0" w:space="0" w:color="auto"/>
                      </w:divBdr>
                      <w:divsChild>
                        <w:div w:id="7747906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63133">
      <w:bodyDiv w:val="1"/>
      <w:marLeft w:val="0"/>
      <w:marRight w:val="0"/>
      <w:marTop w:val="0"/>
      <w:marBottom w:val="0"/>
      <w:divBdr>
        <w:top w:val="none" w:sz="0" w:space="0" w:color="auto"/>
        <w:left w:val="none" w:sz="0" w:space="0" w:color="auto"/>
        <w:bottom w:val="none" w:sz="0" w:space="0" w:color="auto"/>
        <w:right w:val="none" w:sz="0" w:space="0" w:color="auto"/>
      </w:divBdr>
    </w:div>
    <w:div w:id="16082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bri@ifsp.edu.br" TargetMode="External"/><Relationship Id="rId13" Type="http://schemas.openxmlformats.org/officeDocument/2006/relationships/hyperlink" Target="http://www.comprasgovernamentais.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fsp.edu.br" TargetMode="External"/><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23" Type="http://schemas.openxmlformats.org/officeDocument/2006/relationships/theme" Target="theme/theme1.xml"/><Relationship Id="rId10" Type="http://schemas.openxmlformats.org/officeDocument/2006/relationships/hyperlink" Target="http://www.comprasgovernamentais.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citacao@ifsp.edu.br" TargetMode="External"/><Relationship Id="rId14" Type="http://schemas.openxmlformats.org/officeDocument/2006/relationships/hyperlink" Target="http://www.comprasgovernamentais.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7AC3-6725-4AC8-A9BA-861D8D12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22</Pages>
  <Words>8701</Words>
  <Characters>46990</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MINUTA DE EDITAL</vt:lpstr>
    </vt:vector>
  </TitlesOfParts>
  <Company>IFSP</Company>
  <LinksUpToDate>false</LinksUpToDate>
  <CharactersWithSpaces>55580</CharactersWithSpaces>
  <SharedDoc>false</SharedDoc>
  <HLinks>
    <vt:vector size="42" baseType="variant">
      <vt:variant>
        <vt:i4>3407925</vt:i4>
      </vt:variant>
      <vt:variant>
        <vt:i4>18</vt:i4>
      </vt:variant>
      <vt:variant>
        <vt:i4>0</vt:i4>
      </vt:variant>
      <vt:variant>
        <vt:i4>5</vt:i4>
      </vt:variant>
      <vt:variant>
        <vt:lpwstr>http://avr.ifsp.edu.br/</vt:lpwstr>
      </vt:variant>
      <vt:variant>
        <vt:lpwstr/>
      </vt:variant>
      <vt:variant>
        <vt:i4>6029383</vt:i4>
      </vt:variant>
      <vt:variant>
        <vt:i4>15</vt:i4>
      </vt:variant>
      <vt:variant>
        <vt:i4>0</vt:i4>
      </vt:variant>
      <vt:variant>
        <vt:i4>5</vt:i4>
      </vt:variant>
      <vt:variant>
        <vt:lpwstr>http://www.comprasnet.gov.br/</vt:lpwstr>
      </vt:variant>
      <vt:variant>
        <vt:lpwstr/>
      </vt:variant>
      <vt:variant>
        <vt:i4>6029383</vt:i4>
      </vt:variant>
      <vt:variant>
        <vt:i4>12</vt:i4>
      </vt:variant>
      <vt:variant>
        <vt:i4>0</vt:i4>
      </vt:variant>
      <vt:variant>
        <vt:i4>5</vt:i4>
      </vt:variant>
      <vt:variant>
        <vt:lpwstr>http://www.comprasnet.gov.br/</vt:lpwstr>
      </vt:variant>
      <vt:variant>
        <vt:lpwstr/>
      </vt:variant>
      <vt:variant>
        <vt:i4>7405650</vt:i4>
      </vt:variant>
      <vt:variant>
        <vt:i4>9</vt:i4>
      </vt:variant>
      <vt:variant>
        <vt:i4>0</vt:i4>
      </vt:variant>
      <vt:variant>
        <vt:i4>5</vt:i4>
      </vt:variant>
      <vt:variant>
        <vt:lpwstr>mailto:adm.avr@ifsp.edu.br</vt:lpwstr>
      </vt:variant>
      <vt:variant>
        <vt:lpwstr/>
      </vt:variant>
      <vt:variant>
        <vt:i4>7405650</vt:i4>
      </vt:variant>
      <vt:variant>
        <vt:i4>6</vt:i4>
      </vt:variant>
      <vt:variant>
        <vt:i4>0</vt:i4>
      </vt:variant>
      <vt:variant>
        <vt:i4>5</vt:i4>
      </vt:variant>
      <vt:variant>
        <vt:lpwstr>mailto:adm.avr@ifsp.edu.br</vt:lpwstr>
      </vt:variant>
      <vt:variant>
        <vt:lpwstr/>
      </vt:variant>
      <vt:variant>
        <vt:i4>3407925</vt:i4>
      </vt:variant>
      <vt:variant>
        <vt:i4>3</vt:i4>
      </vt:variant>
      <vt:variant>
        <vt:i4>0</vt:i4>
      </vt:variant>
      <vt:variant>
        <vt:i4>5</vt:i4>
      </vt:variant>
      <vt:variant>
        <vt:lpwstr>http://avr.ifsp.edu.br/</vt:lpwstr>
      </vt:variant>
      <vt:variant>
        <vt:lpwstr/>
      </vt:variant>
      <vt:variant>
        <vt:i4>3407925</vt:i4>
      </vt:variant>
      <vt:variant>
        <vt:i4>0</vt:i4>
      </vt:variant>
      <vt:variant>
        <vt:i4>0</vt:i4>
      </vt:variant>
      <vt:variant>
        <vt:i4>5</vt:i4>
      </vt:variant>
      <vt:variant>
        <vt:lpwstr>http://avr.ifsp.edu.br/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dc:title>
  <dc:subject/>
  <dc:creator>IFSP</dc:creator>
  <cp:keywords/>
  <dc:description/>
  <cp:lastModifiedBy>Instituto Federal de São Paulo</cp:lastModifiedBy>
  <cp:revision>11</cp:revision>
  <cp:lastPrinted>2015-09-30T18:34:00Z</cp:lastPrinted>
  <dcterms:created xsi:type="dcterms:W3CDTF">2016-01-12T13:32:00Z</dcterms:created>
  <dcterms:modified xsi:type="dcterms:W3CDTF">2016-02-01T16:14:00Z</dcterms:modified>
</cp:coreProperties>
</file>